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04A64" w14:textId="67FBA825" w:rsidR="0077698E" w:rsidRPr="00451C0F" w:rsidRDefault="0077698E" w:rsidP="0077698E">
      <w:pPr>
        <w:spacing w:after="120"/>
        <w:jc w:val="center"/>
        <w:rPr>
          <w:b/>
          <w:sz w:val="26"/>
          <w:szCs w:val="26"/>
        </w:rPr>
      </w:pPr>
      <w:r w:rsidRPr="00451C0F">
        <w:rPr>
          <w:b/>
          <w:sz w:val="26"/>
          <w:szCs w:val="26"/>
        </w:rPr>
        <w:t>P</w:t>
      </w:r>
      <w:r w:rsidR="008D258C" w:rsidRPr="00451C0F">
        <w:rPr>
          <w:b/>
          <w:sz w:val="26"/>
          <w:szCs w:val="26"/>
        </w:rPr>
        <w:t xml:space="preserve">hụ lục </w:t>
      </w:r>
      <w:r w:rsidRPr="00451C0F">
        <w:rPr>
          <w:b/>
          <w:sz w:val="26"/>
          <w:szCs w:val="26"/>
        </w:rPr>
        <w:t>I</w:t>
      </w:r>
    </w:p>
    <w:p w14:paraId="20CB3A46" w14:textId="77777777" w:rsidR="00190137" w:rsidRDefault="00CC57D2" w:rsidP="00CC57D2">
      <w:pPr>
        <w:jc w:val="center"/>
        <w:rPr>
          <w:b/>
          <w:sz w:val="28"/>
          <w:szCs w:val="28"/>
          <w:lang w:val="en-US"/>
        </w:rPr>
      </w:pPr>
      <w:r w:rsidRPr="00451C0F">
        <w:rPr>
          <w:b/>
          <w:bCs/>
          <w:sz w:val="26"/>
          <w:szCs w:val="26"/>
        </w:rPr>
        <w:t xml:space="preserve"> </w:t>
      </w:r>
      <w:r w:rsidR="00190137">
        <w:rPr>
          <w:b/>
          <w:sz w:val="28"/>
          <w:szCs w:val="28"/>
        </w:rPr>
        <w:t xml:space="preserve">DANH MỤC </w:t>
      </w:r>
      <w:r w:rsidR="00190137" w:rsidRPr="00CB5FBE">
        <w:rPr>
          <w:b/>
          <w:sz w:val="28"/>
          <w:szCs w:val="28"/>
        </w:rPr>
        <w:t xml:space="preserve">THỦ TỤC HÀNH CHÍNH </w:t>
      </w:r>
      <w:r w:rsidR="00190137">
        <w:rPr>
          <w:b/>
          <w:sz w:val="28"/>
          <w:szCs w:val="28"/>
        </w:rPr>
        <w:t>ĐƯỢC SỬA ĐỔI, BỔ SUNG</w:t>
      </w:r>
      <w:r w:rsidR="00190137">
        <w:rPr>
          <w:b/>
          <w:sz w:val="28"/>
          <w:szCs w:val="28"/>
          <w:lang w:val="en-US"/>
        </w:rPr>
        <w:t xml:space="preserve">, </w:t>
      </w:r>
      <w:r w:rsidR="00190137">
        <w:rPr>
          <w:b/>
          <w:sz w:val="28"/>
          <w:szCs w:val="28"/>
        </w:rPr>
        <w:t>BÃI BỎ</w:t>
      </w:r>
      <w:r w:rsidR="00190137">
        <w:rPr>
          <w:b/>
          <w:sz w:val="28"/>
          <w:szCs w:val="28"/>
          <w:lang w:val="en-US"/>
        </w:rPr>
        <w:t xml:space="preserve"> TRONG LĨNH VỰC THUẾ </w:t>
      </w:r>
    </w:p>
    <w:p w14:paraId="074DA10F" w14:textId="25614CC7" w:rsidR="00CC57D2" w:rsidRPr="00190137" w:rsidRDefault="00190137" w:rsidP="00CC57D2">
      <w:pPr>
        <w:jc w:val="center"/>
        <w:rPr>
          <w:b/>
          <w:bCs/>
          <w:sz w:val="26"/>
          <w:szCs w:val="26"/>
          <w:lang w:val="en-US"/>
        </w:rPr>
      </w:pPr>
      <w:r>
        <w:rPr>
          <w:b/>
          <w:sz w:val="28"/>
          <w:szCs w:val="28"/>
          <w:lang w:val="en-US"/>
        </w:rPr>
        <w:t>ÁP DỤNG TRÊN ĐỊA BÀN TỈNH QUẢNG NGÃI</w:t>
      </w:r>
      <w:r>
        <w:rPr>
          <w:b/>
          <w:sz w:val="28"/>
          <w:szCs w:val="28"/>
        </w:rPr>
        <w:t xml:space="preserve">                                                       </w:t>
      </w:r>
    </w:p>
    <w:p w14:paraId="5F34FF22" w14:textId="6011DE84" w:rsidR="0077698E" w:rsidRPr="00895C5A" w:rsidRDefault="0077698E" w:rsidP="0077698E">
      <w:pPr>
        <w:spacing w:before="80" w:after="80"/>
        <w:jc w:val="center"/>
        <w:rPr>
          <w:b/>
          <w:i/>
          <w:sz w:val="26"/>
          <w:szCs w:val="26"/>
          <w:lang w:val="en-US"/>
        </w:rPr>
      </w:pPr>
      <w:r w:rsidRPr="00451C0F">
        <w:rPr>
          <w:i/>
          <w:sz w:val="26"/>
          <w:szCs w:val="26"/>
        </w:rPr>
        <w:t>(Ban hành kèm theo Quyết định số</w:t>
      </w:r>
      <w:r w:rsidR="009C0B9D">
        <w:rPr>
          <w:i/>
          <w:sz w:val="26"/>
          <w:szCs w:val="26"/>
          <w:lang w:val="en-US"/>
        </w:rPr>
        <w:t xml:space="preserve"> 330</w:t>
      </w:r>
      <w:r w:rsidR="00C12835">
        <w:rPr>
          <w:i/>
          <w:sz w:val="26"/>
          <w:szCs w:val="26"/>
        </w:rPr>
        <w:t>/QĐ-UBND ngày</w:t>
      </w:r>
      <w:r w:rsidR="009C0B9D">
        <w:rPr>
          <w:i/>
          <w:sz w:val="26"/>
          <w:szCs w:val="26"/>
          <w:lang w:val="en-US"/>
        </w:rPr>
        <w:t xml:space="preserve"> 26</w:t>
      </w:r>
      <w:r w:rsidR="00190137">
        <w:rPr>
          <w:i/>
          <w:sz w:val="26"/>
          <w:szCs w:val="26"/>
          <w:lang w:val="en-US"/>
        </w:rPr>
        <w:t xml:space="preserve"> </w:t>
      </w:r>
      <w:r w:rsidRPr="00451C0F">
        <w:rPr>
          <w:i/>
          <w:sz w:val="26"/>
          <w:szCs w:val="26"/>
        </w:rPr>
        <w:t>tháng</w:t>
      </w:r>
      <w:r w:rsidR="00DC74A5">
        <w:rPr>
          <w:i/>
          <w:sz w:val="26"/>
          <w:szCs w:val="26"/>
          <w:lang w:val="en-US"/>
        </w:rPr>
        <w:t xml:space="preserve"> </w:t>
      </w:r>
      <w:r w:rsidR="004B55F5">
        <w:rPr>
          <w:i/>
          <w:sz w:val="26"/>
          <w:szCs w:val="26"/>
          <w:lang w:val="en-US"/>
        </w:rPr>
        <w:t xml:space="preserve">01 </w:t>
      </w:r>
      <w:r w:rsidRPr="00451C0F">
        <w:rPr>
          <w:i/>
          <w:sz w:val="26"/>
          <w:szCs w:val="26"/>
        </w:rPr>
        <w:t>năm 202</w:t>
      </w:r>
      <w:r w:rsidR="00190137">
        <w:rPr>
          <w:i/>
          <w:sz w:val="26"/>
          <w:szCs w:val="26"/>
          <w:lang w:val="en-US"/>
        </w:rPr>
        <w:t>6</w:t>
      </w:r>
      <w:r w:rsidRPr="00451C0F">
        <w:rPr>
          <w:i/>
          <w:sz w:val="26"/>
          <w:szCs w:val="26"/>
        </w:rPr>
        <w:t xml:space="preserve"> của Chủ tịch Ủy ban nhân dân tỉnh Quảng Ngãi)</w:t>
      </w:r>
    </w:p>
    <w:p w14:paraId="0F2C920C" w14:textId="27A239C5" w:rsidR="0077698E" w:rsidRPr="00451C0F" w:rsidRDefault="0077698E" w:rsidP="0077698E">
      <w:pPr>
        <w:spacing w:after="120"/>
        <w:ind w:firstLine="567"/>
        <w:jc w:val="both"/>
        <w:rPr>
          <w:b/>
          <w:sz w:val="26"/>
          <w:szCs w:val="26"/>
        </w:rPr>
      </w:pPr>
      <w:r w:rsidRPr="00451C0F">
        <w:rPr>
          <w:noProof/>
          <w:sz w:val="26"/>
          <w:szCs w:val="26"/>
          <w:lang w:val="en-US"/>
        </w:rPr>
        <mc:AlternateContent>
          <mc:Choice Requires="wps">
            <w:drawing>
              <wp:anchor distT="4294967295" distB="4294967295" distL="114300" distR="114300" simplePos="0" relativeHeight="251662336" behindDoc="0" locked="0" layoutInCell="1" allowOverlap="1" wp14:anchorId="04427507" wp14:editId="3144634C">
                <wp:simplePos x="0" y="0"/>
                <wp:positionH relativeFrom="column">
                  <wp:posOffset>3168015</wp:posOffset>
                </wp:positionH>
                <wp:positionV relativeFrom="paragraph">
                  <wp:posOffset>22224</wp:posOffset>
                </wp:positionV>
                <wp:extent cx="2520315" cy="0"/>
                <wp:effectExtent l="0" t="0" r="0" b="0"/>
                <wp:wrapNone/>
                <wp:docPr id="1407120401" name="Đường kết nối Mũi tên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31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31D7AF92" id="_x0000_t32" coordsize="21600,21600" o:spt="32" o:oned="t" path="m,l21600,21600e" filled="f">
                <v:path arrowok="t" fillok="f" o:connecttype="none"/>
                <o:lock v:ext="edit" shapetype="t"/>
              </v:shapetype>
              <v:shape id="Đường kết nối Mũi tên Thẳng 5" o:spid="_x0000_s1026" type="#_x0000_t32" style="position:absolute;margin-left:249.45pt;margin-top:1.75pt;width:198.4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"/>
            </w:pict>
          </mc:Fallback>
        </mc:AlternateContent>
      </w:r>
    </w:p>
    <w:p w14:paraId="3BEB8FE8" w14:textId="6ACF7032" w:rsidR="0077698E" w:rsidRPr="00895C5A" w:rsidRDefault="00BC7EC4" w:rsidP="0077698E">
      <w:pPr>
        <w:spacing w:after="120"/>
        <w:ind w:firstLine="720"/>
        <w:jc w:val="both"/>
        <w:rPr>
          <w:b/>
          <w:sz w:val="26"/>
          <w:szCs w:val="26"/>
        </w:rPr>
      </w:pPr>
      <w:r w:rsidRPr="00895C5A">
        <w:rPr>
          <w:b/>
          <w:bCs/>
          <w:sz w:val="26"/>
          <w:szCs w:val="26"/>
        </w:rPr>
        <w:t xml:space="preserve">A. THỦ TỤC HÀNH CHÍNH </w:t>
      </w:r>
      <w:r w:rsidR="00190137" w:rsidRPr="00895C5A">
        <w:rPr>
          <w:b/>
          <w:bCs/>
          <w:sz w:val="26"/>
          <w:szCs w:val="26"/>
          <w:lang w:val="en-US"/>
        </w:rPr>
        <w:t xml:space="preserve">ĐƯỢC </w:t>
      </w:r>
      <w:r w:rsidRPr="00895C5A">
        <w:rPr>
          <w:b/>
          <w:bCs/>
          <w:sz w:val="26"/>
          <w:szCs w:val="26"/>
        </w:rPr>
        <w:t>SỬA ĐỔI, BỔ SUNG: 0</w:t>
      </w:r>
      <w:r w:rsidR="00895C5A" w:rsidRPr="00895C5A">
        <w:rPr>
          <w:b/>
          <w:bCs/>
          <w:sz w:val="26"/>
          <w:szCs w:val="26"/>
          <w:lang w:val="en-US"/>
        </w:rPr>
        <w:t>3</w:t>
      </w:r>
      <w:r w:rsidRPr="00895C5A">
        <w:rPr>
          <w:b/>
          <w:bCs/>
          <w:sz w:val="26"/>
          <w:szCs w:val="26"/>
        </w:rPr>
        <w:t xml:space="preserve"> TTHC</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1532"/>
        <w:gridCol w:w="1838"/>
        <w:gridCol w:w="3306"/>
        <w:gridCol w:w="3332"/>
        <w:gridCol w:w="1299"/>
        <w:gridCol w:w="2665"/>
      </w:tblGrid>
      <w:tr w:rsidR="00895C5A" w:rsidRPr="00895C5A" w14:paraId="1538448D" w14:textId="77777777" w:rsidTr="00B04555">
        <w:trPr>
          <w:jc w:val="center"/>
        </w:trPr>
        <w:tc>
          <w:tcPr>
            <w:tcW w:w="203" w:type="pct"/>
            <w:vAlign w:val="center"/>
          </w:tcPr>
          <w:p w14:paraId="56FC7DF0" w14:textId="3EE770A7" w:rsidR="00BC7EC4" w:rsidRPr="00895C5A" w:rsidRDefault="00BC7EC4" w:rsidP="00C45E6E">
            <w:pPr>
              <w:spacing w:before="60" w:after="60"/>
              <w:ind w:left="-66" w:right="-85"/>
              <w:jc w:val="center"/>
              <w:rPr>
                <w:b/>
                <w:sz w:val="26"/>
                <w:szCs w:val="26"/>
              </w:rPr>
            </w:pPr>
            <w:r w:rsidRPr="00895C5A">
              <w:rPr>
                <w:b/>
                <w:sz w:val="26"/>
                <w:szCs w:val="26"/>
              </w:rPr>
              <w:t>STT</w:t>
            </w:r>
          </w:p>
        </w:tc>
        <w:tc>
          <w:tcPr>
            <w:tcW w:w="526" w:type="pct"/>
            <w:vAlign w:val="center"/>
          </w:tcPr>
          <w:p w14:paraId="2F78450B" w14:textId="67086E3A" w:rsidR="00BC7EC4" w:rsidRPr="00895C5A" w:rsidRDefault="00BC7EC4" w:rsidP="00C45E6E">
            <w:pPr>
              <w:spacing w:before="60" w:after="60"/>
              <w:ind w:left="-66" w:right="-85"/>
              <w:jc w:val="center"/>
              <w:rPr>
                <w:b/>
                <w:sz w:val="26"/>
                <w:szCs w:val="26"/>
              </w:rPr>
            </w:pPr>
            <w:r w:rsidRPr="00895C5A">
              <w:rPr>
                <w:b/>
                <w:sz w:val="26"/>
                <w:szCs w:val="26"/>
              </w:rPr>
              <w:t>Mã số TTHC</w:t>
            </w:r>
          </w:p>
        </w:tc>
        <w:tc>
          <w:tcPr>
            <w:tcW w:w="631" w:type="pct"/>
            <w:vAlign w:val="center"/>
          </w:tcPr>
          <w:p w14:paraId="33FD7D34" w14:textId="5786A2F8" w:rsidR="00BC7EC4" w:rsidRPr="00895C5A" w:rsidRDefault="00BC7EC4" w:rsidP="00C45E6E">
            <w:pPr>
              <w:spacing w:before="60" w:after="60"/>
              <w:ind w:left="-66" w:right="-85"/>
              <w:jc w:val="center"/>
              <w:rPr>
                <w:b/>
                <w:sz w:val="26"/>
                <w:szCs w:val="26"/>
              </w:rPr>
            </w:pPr>
            <w:r w:rsidRPr="00895C5A">
              <w:rPr>
                <w:b/>
                <w:sz w:val="26"/>
                <w:szCs w:val="26"/>
              </w:rPr>
              <w:t>Lĩnh vực/Tên TTHC</w:t>
            </w:r>
          </w:p>
        </w:tc>
        <w:tc>
          <w:tcPr>
            <w:tcW w:w="1135" w:type="pct"/>
            <w:vAlign w:val="center"/>
          </w:tcPr>
          <w:p w14:paraId="64BB2FE4" w14:textId="77777777" w:rsidR="00BC7EC4" w:rsidRPr="00895C5A" w:rsidRDefault="00BC7EC4" w:rsidP="00C45E6E">
            <w:pPr>
              <w:spacing w:before="60" w:after="60"/>
              <w:ind w:left="-66" w:right="-85"/>
              <w:jc w:val="center"/>
              <w:rPr>
                <w:b/>
                <w:sz w:val="26"/>
                <w:szCs w:val="26"/>
              </w:rPr>
            </w:pPr>
            <w:r w:rsidRPr="00895C5A">
              <w:rPr>
                <w:b/>
                <w:sz w:val="26"/>
                <w:szCs w:val="26"/>
              </w:rPr>
              <w:t>Thời hạn</w:t>
            </w:r>
          </w:p>
          <w:p w14:paraId="3D72E38B" w14:textId="7C29303E" w:rsidR="00BC7EC4" w:rsidRPr="00895C5A" w:rsidRDefault="00BC7EC4" w:rsidP="00C45E6E">
            <w:pPr>
              <w:spacing w:before="60" w:after="60"/>
              <w:ind w:left="-66" w:right="-85"/>
              <w:jc w:val="center"/>
              <w:rPr>
                <w:b/>
                <w:sz w:val="26"/>
                <w:szCs w:val="26"/>
              </w:rPr>
            </w:pPr>
            <w:r w:rsidRPr="00895C5A">
              <w:rPr>
                <w:b/>
                <w:sz w:val="26"/>
                <w:szCs w:val="26"/>
              </w:rPr>
              <w:t>giải quyết</w:t>
            </w:r>
          </w:p>
        </w:tc>
        <w:tc>
          <w:tcPr>
            <w:tcW w:w="1144" w:type="pct"/>
            <w:vAlign w:val="center"/>
          </w:tcPr>
          <w:p w14:paraId="725E0D6C" w14:textId="77777777" w:rsidR="00BC7EC4" w:rsidRPr="00895C5A" w:rsidRDefault="00BC7EC4" w:rsidP="00C45E6E">
            <w:pPr>
              <w:spacing w:before="60" w:after="60"/>
              <w:ind w:left="-66" w:right="-85"/>
              <w:jc w:val="center"/>
              <w:rPr>
                <w:b/>
                <w:sz w:val="26"/>
                <w:szCs w:val="26"/>
              </w:rPr>
            </w:pPr>
            <w:r w:rsidRPr="00895C5A">
              <w:rPr>
                <w:b/>
                <w:sz w:val="26"/>
                <w:szCs w:val="26"/>
              </w:rPr>
              <w:t>Địa điểm, cách thức</w:t>
            </w:r>
          </w:p>
          <w:p w14:paraId="7B902AA7" w14:textId="1D35CC31" w:rsidR="00BC7EC4" w:rsidRPr="00895C5A" w:rsidRDefault="00BC7EC4" w:rsidP="00C45E6E">
            <w:pPr>
              <w:spacing w:before="60" w:after="60"/>
              <w:ind w:left="-66" w:right="-85"/>
              <w:jc w:val="center"/>
              <w:rPr>
                <w:b/>
                <w:sz w:val="26"/>
                <w:szCs w:val="26"/>
              </w:rPr>
            </w:pPr>
            <w:r w:rsidRPr="00895C5A">
              <w:rPr>
                <w:b/>
                <w:sz w:val="26"/>
                <w:szCs w:val="26"/>
              </w:rPr>
              <w:t>thực hiện</w:t>
            </w:r>
          </w:p>
        </w:tc>
        <w:tc>
          <w:tcPr>
            <w:tcW w:w="446" w:type="pct"/>
            <w:vAlign w:val="center"/>
          </w:tcPr>
          <w:p w14:paraId="64C13CBB" w14:textId="47A68BC6" w:rsidR="00BC7EC4" w:rsidRPr="00895C5A" w:rsidRDefault="00BC7EC4" w:rsidP="00C45E6E">
            <w:pPr>
              <w:spacing w:before="60" w:after="60"/>
              <w:ind w:left="-66" w:right="-85"/>
              <w:jc w:val="center"/>
              <w:rPr>
                <w:b/>
                <w:sz w:val="26"/>
                <w:szCs w:val="26"/>
              </w:rPr>
            </w:pPr>
            <w:r w:rsidRPr="00895C5A">
              <w:rPr>
                <w:b/>
                <w:sz w:val="26"/>
                <w:szCs w:val="26"/>
              </w:rPr>
              <w:t>Phí, lệ phí</w:t>
            </w:r>
          </w:p>
        </w:tc>
        <w:tc>
          <w:tcPr>
            <w:tcW w:w="915" w:type="pct"/>
            <w:vAlign w:val="center"/>
          </w:tcPr>
          <w:p w14:paraId="6443B9B5" w14:textId="3397986E" w:rsidR="00BC7EC4" w:rsidRPr="00895C5A" w:rsidRDefault="00BC7EC4" w:rsidP="00C45E6E">
            <w:pPr>
              <w:spacing w:before="60" w:after="60"/>
              <w:ind w:left="-66" w:right="-85"/>
              <w:jc w:val="center"/>
              <w:rPr>
                <w:b/>
                <w:sz w:val="26"/>
                <w:szCs w:val="26"/>
              </w:rPr>
            </w:pPr>
            <w:r w:rsidRPr="00895C5A">
              <w:rPr>
                <w:b/>
                <w:sz w:val="26"/>
                <w:szCs w:val="26"/>
              </w:rPr>
              <w:t>Căn cứ pháp lý</w:t>
            </w:r>
          </w:p>
        </w:tc>
      </w:tr>
      <w:tr w:rsidR="00BC7EC4" w:rsidRPr="00895C5A" w14:paraId="11E40473" w14:textId="77777777" w:rsidTr="00C45E6E">
        <w:trPr>
          <w:jc w:val="center"/>
        </w:trPr>
        <w:tc>
          <w:tcPr>
            <w:tcW w:w="203" w:type="pct"/>
            <w:vAlign w:val="center"/>
          </w:tcPr>
          <w:p w14:paraId="106D06C3" w14:textId="59BF8BB3" w:rsidR="00BC7EC4" w:rsidRPr="00895C5A" w:rsidRDefault="00BC7EC4" w:rsidP="00BC7EC4">
            <w:pPr>
              <w:spacing w:before="60" w:after="60"/>
              <w:jc w:val="center"/>
              <w:rPr>
                <w:b/>
                <w:sz w:val="26"/>
                <w:szCs w:val="26"/>
              </w:rPr>
            </w:pPr>
            <w:r w:rsidRPr="00895C5A">
              <w:rPr>
                <w:b/>
                <w:sz w:val="26"/>
                <w:szCs w:val="26"/>
              </w:rPr>
              <w:t>I</w:t>
            </w:r>
          </w:p>
        </w:tc>
        <w:tc>
          <w:tcPr>
            <w:tcW w:w="4797" w:type="pct"/>
            <w:gridSpan w:val="6"/>
            <w:vAlign w:val="center"/>
          </w:tcPr>
          <w:p w14:paraId="39F54850" w14:textId="51A15F16" w:rsidR="00BC7EC4" w:rsidRPr="00895C5A" w:rsidRDefault="00BC7EC4" w:rsidP="00BC7EC4">
            <w:pPr>
              <w:spacing w:before="60" w:after="60"/>
              <w:jc w:val="both"/>
              <w:rPr>
                <w:b/>
                <w:sz w:val="26"/>
                <w:szCs w:val="26"/>
              </w:rPr>
            </w:pPr>
            <w:r w:rsidRPr="00895C5A">
              <w:rPr>
                <w:b/>
                <w:sz w:val="26"/>
                <w:szCs w:val="26"/>
              </w:rPr>
              <w:t xml:space="preserve">Lĩnh vực: </w:t>
            </w:r>
            <w:r w:rsidR="00895C5A" w:rsidRPr="00895C5A">
              <w:rPr>
                <w:b/>
                <w:sz w:val="26"/>
                <w:szCs w:val="26"/>
                <w:lang w:val="en-US"/>
              </w:rPr>
              <w:t>Thuế</w:t>
            </w:r>
            <w:r w:rsidRPr="00895C5A">
              <w:rPr>
                <w:b/>
                <w:sz w:val="26"/>
                <w:szCs w:val="26"/>
              </w:rPr>
              <w:t xml:space="preserve"> (0</w:t>
            </w:r>
            <w:r w:rsidR="00895C5A" w:rsidRPr="00895C5A">
              <w:rPr>
                <w:b/>
                <w:sz w:val="26"/>
                <w:szCs w:val="26"/>
                <w:lang w:val="en-US"/>
              </w:rPr>
              <w:t>3</w:t>
            </w:r>
            <w:r w:rsidRPr="00895C5A">
              <w:rPr>
                <w:b/>
                <w:sz w:val="26"/>
                <w:szCs w:val="26"/>
              </w:rPr>
              <w:t xml:space="preserve"> TTHC)</w:t>
            </w:r>
          </w:p>
        </w:tc>
      </w:tr>
      <w:tr w:rsidR="00895C5A" w:rsidRPr="00895C5A" w14:paraId="69E0ABE6" w14:textId="77777777" w:rsidTr="00B04555">
        <w:trPr>
          <w:trHeight w:val="390"/>
          <w:jc w:val="center"/>
        </w:trPr>
        <w:tc>
          <w:tcPr>
            <w:tcW w:w="203" w:type="pct"/>
            <w:vMerge w:val="restart"/>
            <w:vAlign w:val="center"/>
          </w:tcPr>
          <w:p w14:paraId="2AAA8900" w14:textId="77777777" w:rsidR="00895C5A" w:rsidRPr="00895C5A" w:rsidRDefault="00895C5A" w:rsidP="00895C5A">
            <w:pPr>
              <w:spacing w:before="60" w:after="60"/>
              <w:jc w:val="center"/>
              <w:rPr>
                <w:sz w:val="26"/>
                <w:szCs w:val="26"/>
              </w:rPr>
            </w:pPr>
            <w:r w:rsidRPr="00895C5A">
              <w:rPr>
                <w:sz w:val="26"/>
                <w:szCs w:val="26"/>
              </w:rPr>
              <w:t>1</w:t>
            </w:r>
          </w:p>
        </w:tc>
        <w:tc>
          <w:tcPr>
            <w:tcW w:w="526" w:type="pct"/>
            <w:vMerge w:val="restart"/>
            <w:vAlign w:val="center"/>
          </w:tcPr>
          <w:p w14:paraId="6B568C2E" w14:textId="0527DF96" w:rsidR="00895C5A" w:rsidRPr="00895C5A" w:rsidRDefault="00895C5A" w:rsidP="00B04555">
            <w:pPr>
              <w:spacing w:before="60" w:after="60"/>
              <w:ind w:left="-132" w:right="-104"/>
              <w:jc w:val="center"/>
              <w:rPr>
                <w:b/>
                <w:sz w:val="26"/>
                <w:szCs w:val="26"/>
              </w:rPr>
            </w:pPr>
            <w:r w:rsidRPr="00895C5A">
              <w:rPr>
                <w:color w:val="000000"/>
                <w:sz w:val="26"/>
                <w:szCs w:val="26"/>
                <w:shd w:val="clear" w:color="auto" w:fill="FFFFFF"/>
              </w:rPr>
              <w:t>3.000255.H48</w:t>
            </w:r>
          </w:p>
        </w:tc>
        <w:tc>
          <w:tcPr>
            <w:tcW w:w="631" w:type="pct"/>
            <w:vMerge w:val="restart"/>
            <w:vAlign w:val="center"/>
          </w:tcPr>
          <w:p w14:paraId="724CAFFA" w14:textId="65B9292C" w:rsidR="00895C5A" w:rsidRPr="00895C5A" w:rsidRDefault="00895C5A" w:rsidP="00895C5A">
            <w:pPr>
              <w:spacing w:before="60" w:after="60"/>
              <w:jc w:val="both"/>
              <w:rPr>
                <w:sz w:val="26"/>
                <w:szCs w:val="26"/>
              </w:rPr>
            </w:pPr>
            <w:r w:rsidRPr="00895C5A">
              <w:rPr>
                <w:color w:val="000000"/>
                <w:sz w:val="26"/>
                <w:szCs w:val="26"/>
                <w:shd w:val="clear" w:color="auto" w:fill="FFFFFF"/>
              </w:rPr>
              <w:t>Xác định xe ô tô không tham gia giao thông, không sử dụng đường dành cho giao thông công cộng</w:t>
            </w:r>
          </w:p>
        </w:tc>
        <w:tc>
          <w:tcPr>
            <w:tcW w:w="1135" w:type="pct"/>
            <w:vAlign w:val="center"/>
          </w:tcPr>
          <w:p w14:paraId="0B6D7938" w14:textId="77777777" w:rsidR="00895C5A" w:rsidRPr="00895C5A" w:rsidRDefault="00895C5A" w:rsidP="00895C5A">
            <w:pPr>
              <w:shd w:val="clear" w:color="auto" w:fill="FFFFFF"/>
              <w:spacing w:before="60" w:after="60"/>
              <w:jc w:val="both"/>
              <w:rPr>
                <w:color w:val="000000"/>
                <w:sz w:val="26"/>
                <w:szCs w:val="26"/>
                <w:shd w:val="clear" w:color="auto" w:fill="FFFFFF"/>
              </w:rPr>
            </w:pPr>
            <w:r w:rsidRPr="00895C5A">
              <w:rPr>
                <w:color w:val="000000"/>
                <w:sz w:val="26"/>
                <w:szCs w:val="26"/>
                <w:shd w:val="clear" w:color="auto" w:fill="FFFFFF"/>
              </w:rPr>
              <w:t>- Tại Sở Xây dựng: 10</w:t>
            </w:r>
            <w:bookmarkStart w:id="0" w:name="_GoBack"/>
            <w:bookmarkEnd w:id="0"/>
            <w:r w:rsidRPr="00895C5A">
              <w:rPr>
                <w:color w:val="000000"/>
                <w:sz w:val="26"/>
                <w:szCs w:val="26"/>
                <w:shd w:val="clear" w:color="auto" w:fill="FFFFFF"/>
              </w:rPr>
              <w:t xml:space="preserve"> ngày làm việc.</w:t>
            </w:r>
          </w:p>
          <w:p w14:paraId="0307FFFC" w14:textId="5CE86478" w:rsidR="00895C5A" w:rsidRPr="00895C5A" w:rsidRDefault="00895C5A" w:rsidP="00895C5A">
            <w:pPr>
              <w:shd w:val="clear" w:color="auto" w:fill="FFFFFF"/>
              <w:spacing w:before="60" w:after="60"/>
              <w:jc w:val="both"/>
              <w:rPr>
                <w:color w:val="000000"/>
                <w:sz w:val="26"/>
                <w:szCs w:val="26"/>
              </w:rPr>
            </w:pPr>
          </w:p>
        </w:tc>
        <w:tc>
          <w:tcPr>
            <w:tcW w:w="1144" w:type="pct"/>
            <w:vAlign w:val="center"/>
          </w:tcPr>
          <w:p w14:paraId="01D012F8" w14:textId="77777777" w:rsidR="00895C5A" w:rsidRPr="00895C5A" w:rsidRDefault="00895C5A" w:rsidP="00895C5A">
            <w:pPr>
              <w:spacing w:before="60" w:after="60"/>
              <w:jc w:val="both"/>
              <w:rPr>
                <w:sz w:val="26"/>
                <w:szCs w:val="26"/>
                <w:shd w:val="clear" w:color="auto" w:fill="FFFFFF"/>
              </w:rPr>
            </w:pPr>
            <w:r w:rsidRPr="00895C5A">
              <w:rPr>
                <w:sz w:val="26"/>
                <w:szCs w:val="26"/>
                <w:shd w:val="clear" w:color="auto" w:fill="FFFFFF"/>
              </w:rPr>
              <w:t>- Địa điểm thứ 01: Nộp hồ sơ và nhận kết quả giải quyết tại Trung tâm Phục vụ hành chính công tỉnh Quảng Ngãi (</w:t>
            </w:r>
            <w:r w:rsidRPr="00895C5A">
              <w:rPr>
                <w:i/>
                <w:sz w:val="26"/>
                <w:szCs w:val="26"/>
                <w:shd w:val="clear" w:color="auto" w:fill="FFFFFF"/>
              </w:rPr>
              <w:t>địa chỉ: số 54 đường Hùng Vương, phường Cẩm Thành, tỉnh Quảng Ngãi</w:t>
            </w:r>
            <w:r w:rsidRPr="00895C5A">
              <w:rPr>
                <w:sz w:val="26"/>
                <w:szCs w:val="26"/>
                <w:shd w:val="clear" w:color="auto" w:fill="FFFFFF"/>
              </w:rPr>
              <w:t>).</w:t>
            </w:r>
          </w:p>
          <w:p w14:paraId="26745B5C" w14:textId="77777777" w:rsidR="00895C5A" w:rsidRPr="00895C5A" w:rsidRDefault="00895C5A" w:rsidP="00895C5A">
            <w:pPr>
              <w:spacing w:before="60" w:after="60"/>
              <w:jc w:val="both"/>
              <w:rPr>
                <w:sz w:val="26"/>
                <w:szCs w:val="26"/>
                <w:shd w:val="clear" w:color="auto" w:fill="FFFFFF"/>
              </w:rPr>
            </w:pPr>
            <w:r w:rsidRPr="00895C5A">
              <w:rPr>
                <w:sz w:val="26"/>
                <w:szCs w:val="26"/>
                <w:shd w:val="clear" w:color="auto" w:fill="FFFFFF"/>
              </w:rPr>
              <w:t>- Địa điểm thứ 02: Nộp hồ sơ và nhận kết quả giải quyết tại Trung tâm Phục vụ hành chính công tỉnh Quảng Ngãi (</w:t>
            </w:r>
            <w:r w:rsidRPr="00895C5A">
              <w:rPr>
                <w:i/>
                <w:sz w:val="26"/>
                <w:szCs w:val="26"/>
                <w:shd w:val="clear" w:color="auto" w:fill="FFFFFF"/>
              </w:rPr>
              <w:t>địa chỉ: số 492 đường Trần phú, phường Kon Tum, tỉnh Quảng Ngãi</w:t>
            </w:r>
            <w:r w:rsidRPr="00895C5A">
              <w:rPr>
                <w:sz w:val="26"/>
                <w:szCs w:val="26"/>
                <w:shd w:val="clear" w:color="auto" w:fill="FFFFFF"/>
              </w:rPr>
              <w:t>).</w:t>
            </w:r>
          </w:p>
          <w:p w14:paraId="58E192CB" w14:textId="77777777" w:rsidR="00895C5A" w:rsidRPr="00895C5A" w:rsidRDefault="00895C5A" w:rsidP="00895C5A">
            <w:pPr>
              <w:spacing w:before="60" w:after="60"/>
              <w:jc w:val="both"/>
              <w:rPr>
                <w:sz w:val="26"/>
                <w:szCs w:val="26"/>
                <w:shd w:val="clear" w:color="auto" w:fill="FFFFFF"/>
              </w:rPr>
            </w:pPr>
            <w:r w:rsidRPr="00895C5A">
              <w:rPr>
                <w:sz w:val="26"/>
                <w:szCs w:val="26"/>
                <w:shd w:val="clear" w:color="auto" w:fill="FFFFFF"/>
              </w:rPr>
              <w:t>- Nộp hồ sơ và nhận kết quả giải quyết tại Trung tâm Phục vụ hành chính công cấp xã.</w:t>
            </w:r>
          </w:p>
          <w:p w14:paraId="60C95354" w14:textId="77777777" w:rsidR="00895C5A" w:rsidRPr="00895C5A" w:rsidRDefault="00895C5A" w:rsidP="00895C5A">
            <w:pPr>
              <w:spacing w:before="60" w:after="60"/>
              <w:jc w:val="both"/>
              <w:rPr>
                <w:sz w:val="26"/>
                <w:szCs w:val="26"/>
              </w:rPr>
            </w:pPr>
            <w:r w:rsidRPr="00895C5A">
              <w:rPr>
                <w:sz w:val="26"/>
                <w:szCs w:val="26"/>
                <w:shd w:val="clear" w:color="auto" w:fill="FFFFFF"/>
              </w:rPr>
              <w:t xml:space="preserve">- Cách thức thực hiện thông </w:t>
            </w:r>
            <w:r w:rsidRPr="00895C5A">
              <w:rPr>
                <w:spacing w:val="3"/>
                <w:sz w:val="26"/>
                <w:szCs w:val="26"/>
                <w:shd w:val="clear" w:color="auto" w:fill="FFFFFF"/>
              </w:rPr>
              <w:t>qua các cách thức sau:</w:t>
            </w:r>
          </w:p>
          <w:p w14:paraId="268EB8B3" w14:textId="77777777" w:rsidR="00895C5A" w:rsidRPr="00895C5A" w:rsidRDefault="00895C5A" w:rsidP="00895C5A">
            <w:pPr>
              <w:spacing w:before="60" w:after="60"/>
              <w:jc w:val="both"/>
              <w:rPr>
                <w:spacing w:val="3"/>
                <w:sz w:val="26"/>
                <w:szCs w:val="26"/>
              </w:rPr>
            </w:pPr>
            <w:r w:rsidRPr="00895C5A">
              <w:rPr>
                <w:spacing w:val="3"/>
                <w:sz w:val="26"/>
                <w:szCs w:val="26"/>
              </w:rPr>
              <w:t>+ Trực tiếp.</w:t>
            </w:r>
          </w:p>
          <w:p w14:paraId="4C50762E" w14:textId="77777777" w:rsidR="00895C5A" w:rsidRPr="00895C5A" w:rsidRDefault="00895C5A" w:rsidP="00895C5A">
            <w:pPr>
              <w:spacing w:before="60" w:after="60"/>
              <w:jc w:val="both"/>
              <w:rPr>
                <w:spacing w:val="3"/>
                <w:sz w:val="26"/>
                <w:szCs w:val="26"/>
              </w:rPr>
            </w:pPr>
            <w:r w:rsidRPr="00895C5A">
              <w:rPr>
                <w:spacing w:val="3"/>
                <w:sz w:val="26"/>
                <w:szCs w:val="26"/>
              </w:rPr>
              <w:lastRenderedPageBreak/>
              <w:t>+ Qua dịch vụ bưu chính.</w:t>
            </w:r>
          </w:p>
          <w:p w14:paraId="1FB9C688" w14:textId="45D2A3AB" w:rsidR="00895C5A" w:rsidRPr="00895C5A" w:rsidRDefault="00895C5A" w:rsidP="00895C5A">
            <w:pPr>
              <w:spacing w:before="60" w:after="60"/>
              <w:jc w:val="both"/>
              <w:rPr>
                <w:sz w:val="26"/>
                <w:szCs w:val="26"/>
              </w:rPr>
            </w:pPr>
            <w:r w:rsidRPr="00895C5A">
              <w:rPr>
                <w:spacing w:val="3"/>
                <w:sz w:val="26"/>
                <w:szCs w:val="26"/>
              </w:rPr>
              <w:t xml:space="preserve">+ Trực tuyến qua Cổng Dịch vụ công quốc gia tại địa chỉ: </w:t>
            </w:r>
            <w:r w:rsidRPr="00895C5A">
              <w:rPr>
                <w:rStyle w:val="text-is-link"/>
                <w:spacing w:val="3"/>
                <w:sz w:val="26"/>
                <w:szCs w:val="26"/>
              </w:rPr>
              <w:t>dichvucong.gov.vn</w:t>
            </w:r>
          </w:p>
        </w:tc>
        <w:tc>
          <w:tcPr>
            <w:tcW w:w="446" w:type="pct"/>
            <w:vMerge w:val="restart"/>
            <w:vAlign w:val="center"/>
          </w:tcPr>
          <w:p w14:paraId="350212B1" w14:textId="3CDDB29C" w:rsidR="00895C5A" w:rsidRPr="00895C5A" w:rsidRDefault="00895C5A" w:rsidP="00895C5A">
            <w:pPr>
              <w:spacing w:before="60" w:after="60"/>
              <w:jc w:val="both"/>
              <w:rPr>
                <w:i/>
                <w:sz w:val="26"/>
                <w:szCs w:val="26"/>
              </w:rPr>
            </w:pPr>
            <w:r w:rsidRPr="00895C5A">
              <w:rPr>
                <w:color w:val="000000"/>
                <w:sz w:val="26"/>
                <w:szCs w:val="26"/>
                <w:shd w:val="clear" w:color="auto" w:fill="FFFFFF"/>
              </w:rPr>
              <w:lastRenderedPageBreak/>
              <w:t>Không</w:t>
            </w:r>
          </w:p>
        </w:tc>
        <w:tc>
          <w:tcPr>
            <w:tcW w:w="915" w:type="pct"/>
            <w:vMerge w:val="restart"/>
            <w:vAlign w:val="center"/>
          </w:tcPr>
          <w:p w14:paraId="52E9AEB8" w14:textId="2019DC32" w:rsidR="00895C5A" w:rsidRPr="00895C5A" w:rsidRDefault="00895C5A" w:rsidP="00895C5A">
            <w:pPr>
              <w:spacing w:before="60" w:after="60"/>
              <w:jc w:val="both"/>
              <w:rPr>
                <w:bCs/>
                <w:sz w:val="26"/>
                <w:szCs w:val="26"/>
              </w:rPr>
            </w:pPr>
            <w:r w:rsidRPr="00895C5A">
              <w:rPr>
                <w:bCs/>
                <w:color w:val="000000"/>
                <w:sz w:val="26"/>
                <w:szCs w:val="26"/>
                <w:shd w:val="clear" w:color="auto" w:fill="FFFFFF"/>
              </w:rPr>
              <w:t xml:space="preserve">Nghị định số 364/2025/NĐ-CP </w:t>
            </w:r>
            <w:r w:rsidRPr="00895C5A">
              <w:rPr>
                <w:iCs/>
                <w:color w:val="000000"/>
                <w:sz w:val="26"/>
                <w:szCs w:val="26"/>
                <w:shd w:val="clear" w:color="auto" w:fill="FFFFFF"/>
              </w:rPr>
              <w:t>ngày 31 tháng 12 năm 2025 của Chính phủ quy định mức thu, chế độ thu, nộp, miễn, quản lý và sử dụng phí sử dụng đường bộ thu qua đầu phương tiện đối với xe ô tô.</w:t>
            </w:r>
          </w:p>
        </w:tc>
      </w:tr>
      <w:tr w:rsidR="00895C5A" w:rsidRPr="00895C5A" w14:paraId="14BC30F3" w14:textId="77777777" w:rsidTr="00B04555">
        <w:trPr>
          <w:trHeight w:val="390"/>
          <w:jc w:val="center"/>
        </w:trPr>
        <w:tc>
          <w:tcPr>
            <w:tcW w:w="203" w:type="pct"/>
            <w:vMerge/>
            <w:vAlign w:val="center"/>
          </w:tcPr>
          <w:p w14:paraId="7780A416" w14:textId="77777777" w:rsidR="00895C5A" w:rsidRPr="00895C5A" w:rsidRDefault="00895C5A" w:rsidP="00895C5A">
            <w:pPr>
              <w:spacing w:before="60" w:after="60"/>
              <w:jc w:val="center"/>
              <w:rPr>
                <w:sz w:val="26"/>
                <w:szCs w:val="26"/>
              </w:rPr>
            </w:pPr>
          </w:p>
        </w:tc>
        <w:tc>
          <w:tcPr>
            <w:tcW w:w="526" w:type="pct"/>
            <w:vMerge/>
            <w:vAlign w:val="center"/>
          </w:tcPr>
          <w:p w14:paraId="1D23D170" w14:textId="77777777" w:rsidR="00895C5A" w:rsidRPr="00895C5A" w:rsidRDefault="00895C5A" w:rsidP="00895C5A">
            <w:pPr>
              <w:spacing w:before="60" w:after="60"/>
              <w:jc w:val="center"/>
              <w:rPr>
                <w:b/>
                <w:sz w:val="26"/>
                <w:szCs w:val="26"/>
              </w:rPr>
            </w:pPr>
          </w:p>
        </w:tc>
        <w:tc>
          <w:tcPr>
            <w:tcW w:w="631" w:type="pct"/>
            <w:vMerge/>
            <w:vAlign w:val="center"/>
          </w:tcPr>
          <w:p w14:paraId="02266978" w14:textId="77777777" w:rsidR="00895C5A" w:rsidRPr="00895C5A" w:rsidRDefault="00895C5A" w:rsidP="00895C5A">
            <w:pPr>
              <w:spacing w:before="60" w:after="60"/>
              <w:jc w:val="both"/>
              <w:rPr>
                <w:sz w:val="26"/>
                <w:szCs w:val="26"/>
              </w:rPr>
            </w:pPr>
          </w:p>
        </w:tc>
        <w:tc>
          <w:tcPr>
            <w:tcW w:w="1135" w:type="pct"/>
            <w:vAlign w:val="center"/>
          </w:tcPr>
          <w:p w14:paraId="16A8C16A" w14:textId="3920F95A" w:rsidR="00895C5A" w:rsidRPr="00895C5A" w:rsidRDefault="00895C5A" w:rsidP="00895C5A">
            <w:pPr>
              <w:shd w:val="clear" w:color="auto" w:fill="FFFFFF"/>
              <w:spacing w:before="60" w:after="60"/>
              <w:jc w:val="both"/>
              <w:rPr>
                <w:color w:val="000000"/>
                <w:sz w:val="26"/>
                <w:szCs w:val="26"/>
              </w:rPr>
            </w:pPr>
            <w:r w:rsidRPr="00895C5A">
              <w:rPr>
                <w:color w:val="000000"/>
                <w:sz w:val="26"/>
                <w:szCs w:val="26"/>
                <w:shd w:val="clear" w:color="auto" w:fill="FFFFFF"/>
              </w:rPr>
              <w:t>- Tại Trung tâm Đăng kiểm: 01 ngày làm việc.</w:t>
            </w:r>
          </w:p>
        </w:tc>
        <w:tc>
          <w:tcPr>
            <w:tcW w:w="1144" w:type="pct"/>
            <w:vAlign w:val="center"/>
          </w:tcPr>
          <w:p w14:paraId="410AC8D6"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t>Tiếp nhận hồ sơ và hẹn trả kết quả tại các Trung tâm Đăng kiểm trên địa bàn tỉnh Quảng Ngãi thông qua các cách thức sau:</w:t>
            </w:r>
          </w:p>
          <w:p w14:paraId="55C79D19"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t>- Nộp trực tiếp.</w:t>
            </w:r>
          </w:p>
          <w:p w14:paraId="65E29C60"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t>- Nộp trực tuyến.</w:t>
            </w:r>
          </w:p>
          <w:p w14:paraId="6310C86A" w14:textId="4195F5FA" w:rsidR="00895C5A" w:rsidRPr="00895C5A" w:rsidRDefault="00895C5A" w:rsidP="00895C5A">
            <w:pPr>
              <w:spacing w:before="60" w:after="60"/>
              <w:jc w:val="both"/>
              <w:rPr>
                <w:sz w:val="26"/>
                <w:szCs w:val="26"/>
              </w:rPr>
            </w:pPr>
            <w:r w:rsidRPr="00895C5A">
              <w:rPr>
                <w:color w:val="000000"/>
                <w:sz w:val="26"/>
                <w:szCs w:val="26"/>
                <w:shd w:val="clear" w:color="auto" w:fill="FFFFFF"/>
              </w:rPr>
              <w:t>- Nộp qua dịch vụ bưu chính.</w:t>
            </w:r>
          </w:p>
        </w:tc>
        <w:tc>
          <w:tcPr>
            <w:tcW w:w="446" w:type="pct"/>
            <w:vMerge/>
            <w:vAlign w:val="center"/>
          </w:tcPr>
          <w:p w14:paraId="15E5713D" w14:textId="77777777" w:rsidR="00895C5A" w:rsidRPr="00895C5A" w:rsidRDefault="00895C5A" w:rsidP="00895C5A">
            <w:pPr>
              <w:spacing w:before="60" w:after="60"/>
              <w:jc w:val="both"/>
              <w:rPr>
                <w:i/>
                <w:sz w:val="26"/>
                <w:szCs w:val="26"/>
              </w:rPr>
            </w:pPr>
          </w:p>
        </w:tc>
        <w:tc>
          <w:tcPr>
            <w:tcW w:w="915" w:type="pct"/>
            <w:vMerge/>
            <w:vAlign w:val="center"/>
          </w:tcPr>
          <w:p w14:paraId="1E35E5C3" w14:textId="77777777" w:rsidR="00895C5A" w:rsidRPr="00895C5A" w:rsidRDefault="00895C5A" w:rsidP="00895C5A">
            <w:pPr>
              <w:spacing w:before="60" w:after="60"/>
              <w:jc w:val="both"/>
              <w:rPr>
                <w:bCs/>
                <w:sz w:val="26"/>
                <w:szCs w:val="26"/>
              </w:rPr>
            </w:pPr>
          </w:p>
        </w:tc>
      </w:tr>
      <w:tr w:rsidR="00895C5A" w:rsidRPr="00895C5A" w14:paraId="52824DC5" w14:textId="77777777" w:rsidTr="00B04555">
        <w:trPr>
          <w:trHeight w:val="390"/>
          <w:jc w:val="center"/>
        </w:trPr>
        <w:tc>
          <w:tcPr>
            <w:tcW w:w="203" w:type="pct"/>
            <w:vAlign w:val="center"/>
          </w:tcPr>
          <w:p w14:paraId="2051BB66" w14:textId="561B5394" w:rsidR="00895C5A" w:rsidRPr="00895C5A" w:rsidRDefault="00895C5A" w:rsidP="00895C5A">
            <w:pPr>
              <w:spacing w:before="60" w:after="60"/>
              <w:jc w:val="center"/>
              <w:rPr>
                <w:sz w:val="26"/>
                <w:szCs w:val="26"/>
                <w:lang w:val="en-US"/>
              </w:rPr>
            </w:pPr>
            <w:r w:rsidRPr="00895C5A">
              <w:rPr>
                <w:sz w:val="26"/>
                <w:szCs w:val="26"/>
                <w:lang w:val="en-US"/>
              </w:rPr>
              <w:t>2</w:t>
            </w:r>
          </w:p>
        </w:tc>
        <w:tc>
          <w:tcPr>
            <w:tcW w:w="526" w:type="pct"/>
            <w:vAlign w:val="center"/>
          </w:tcPr>
          <w:p w14:paraId="7A8F01C8" w14:textId="5FA6521E" w:rsidR="00895C5A" w:rsidRPr="00895C5A" w:rsidRDefault="00895C5A" w:rsidP="00B04555">
            <w:pPr>
              <w:spacing w:before="60" w:after="60"/>
              <w:ind w:left="-132" w:right="-104"/>
              <w:jc w:val="center"/>
              <w:rPr>
                <w:b/>
                <w:sz w:val="26"/>
                <w:szCs w:val="26"/>
              </w:rPr>
            </w:pPr>
            <w:r w:rsidRPr="00895C5A">
              <w:rPr>
                <w:color w:val="000000"/>
                <w:sz w:val="26"/>
                <w:szCs w:val="26"/>
                <w:shd w:val="clear" w:color="auto" w:fill="FFFFFF"/>
              </w:rPr>
              <w:t>3.000251.H48</w:t>
            </w:r>
          </w:p>
        </w:tc>
        <w:tc>
          <w:tcPr>
            <w:tcW w:w="631" w:type="pct"/>
            <w:vAlign w:val="center"/>
          </w:tcPr>
          <w:p w14:paraId="5B444BAB" w14:textId="0AA944C2" w:rsidR="00895C5A" w:rsidRPr="00895C5A" w:rsidRDefault="00895C5A" w:rsidP="00895C5A">
            <w:pPr>
              <w:spacing w:before="60" w:after="60"/>
              <w:jc w:val="both"/>
              <w:rPr>
                <w:sz w:val="26"/>
                <w:szCs w:val="26"/>
              </w:rPr>
            </w:pPr>
            <w:r w:rsidRPr="00895C5A">
              <w:rPr>
                <w:color w:val="000000"/>
                <w:sz w:val="26"/>
                <w:szCs w:val="26"/>
                <w:shd w:val="clear" w:color="auto" w:fill="FFFFFF"/>
              </w:rPr>
              <w:t>Xác định xe thuộc trường hợp không chịu phí được trả lại hoặc bù trừ phí đã nộp</w:t>
            </w:r>
          </w:p>
        </w:tc>
        <w:tc>
          <w:tcPr>
            <w:tcW w:w="1135" w:type="pct"/>
            <w:vAlign w:val="center"/>
          </w:tcPr>
          <w:p w14:paraId="1ABF839F" w14:textId="77777777" w:rsidR="00895C5A" w:rsidRPr="00895C5A" w:rsidRDefault="00895C5A" w:rsidP="00895C5A">
            <w:pPr>
              <w:shd w:val="clear" w:color="auto" w:fill="FFFFFF"/>
              <w:spacing w:before="60" w:after="60"/>
              <w:jc w:val="both"/>
              <w:rPr>
                <w:color w:val="000000"/>
                <w:sz w:val="26"/>
                <w:szCs w:val="26"/>
                <w:shd w:val="clear" w:color="auto" w:fill="FFFFFF"/>
              </w:rPr>
            </w:pPr>
            <w:r w:rsidRPr="00895C5A">
              <w:rPr>
                <w:color w:val="000000"/>
                <w:sz w:val="26"/>
                <w:szCs w:val="26"/>
                <w:shd w:val="clear" w:color="auto" w:fill="FFFFFF"/>
              </w:rPr>
              <w:t>- Trong thời hạn 01 ngày làm việc kể từ ngày tiếp nhận hồ sơ trả lại hoặc bù trừ phí, cơ sở đăng kiểm thông báo bằng văn bản hoặc qua hệ thống dịch vụ công trực tuyến cho chủ xe để hoàn chỉnh lại hồ sơ trong trường hợp hồ sơ chưa đầy đủ.</w:t>
            </w:r>
          </w:p>
          <w:p w14:paraId="402926A1" w14:textId="77777777" w:rsidR="00895C5A" w:rsidRPr="00895C5A" w:rsidRDefault="00895C5A" w:rsidP="00895C5A">
            <w:pPr>
              <w:shd w:val="clear" w:color="auto" w:fill="FFFFFF"/>
              <w:spacing w:before="60" w:after="60"/>
              <w:jc w:val="both"/>
              <w:rPr>
                <w:color w:val="000000"/>
                <w:sz w:val="26"/>
                <w:szCs w:val="26"/>
                <w:shd w:val="clear" w:color="auto" w:fill="FFFFFF"/>
              </w:rPr>
            </w:pPr>
            <w:r w:rsidRPr="00895C5A">
              <w:rPr>
                <w:color w:val="000000"/>
                <w:sz w:val="26"/>
                <w:szCs w:val="26"/>
                <w:shd w:val="clear" w:color="auto" w:fill="FFFFFF"/>
              </w:rPr>
              <w:t xml:space="preserve">- Đối với xe ô tô thuộc trường hợp không chịu phí được trả lại hoặc bù trừ phí đã nộp, trừ trường hợp xe ô tô tạm dừng tham gia giao thông liên tục từ 30 ngày trở lên và xe ô tô không tham gia giao thông, không sử dụng đường dành cho giao thông công cộng: Chậm nhất là 03 </w:t>
            </w:r>
            <w:r w:rsidRPr="00895C5A">
              <w:rPr>
                <w:color w:val="000000"/>
                <w:sz w:val="26"/>
                <w:szCs w:val="26"/>
                <w:shd w:val="clear" w:color="auto" w:fill="FFFFFF"/>
              </w:rPr>
              <w:lastRenderedPageBreak/>
              <w:t>ngày làm việc (</w:t>
            </w:r>
            <w:r w:rsidRPr="00895C5A">
              <w:rPr>
                <w:i/>
                <w:color w:val="000000"/>
                <w:sz w:val="26"/>
                <w:szCs w:val="26"/>
                <w:shd w:val="clear" w:color="auto" w:fill="FFFFFF"/>
              </w:rPr>
              <w:t>riêng đối với trường hợp xe đăng ký, đăng kiểm tại Việt Nam nhưng hoạt động tại nước ngoài liên tục từ 30 ngày trở lên, xe bị mất trộm trong thời gian từ 30 ngày trở lên sau đó tìm được, thu hồi và giao lại cho chủ xe chậm nhất là 01 ngày làm việc</w:t>
            </w:r>
            <w:r w:rsidRPr="00895C5A">
              <w:rPr>
                <w:color w:val="000000"/>
                <w:sz w:val="26"/>
                <w:szCs w:val="26"/>
                <w:shd w:val="clear" w:color="auto" w:fill="FFFFFF"/>
              </w:rPr>
              <w:t>) kể từ ngày nhận đầy đủ hồ sơ đề nghị trả lại hoặc bù trừ phí.</w:t>
            </w:r>
          </w:p>
          <w:p w14:paraId="05BBCD5A" w14:textId="77777777" w:rsidR="00895C5A" w:rsidRPr="00895C5A" w:rsidRDefault="00895C5A" w:rsidP="00895C5A">
            <w:pPr>
              <w:shd w:val="clear" w:color="auto" w:fill="FFFFFF"/>
              <w:spacing w:before="60" w:after="60"/>
              <w:jc w:val="both"/>
              <w:rPr>
                <w:color w:val="000000"/>
                <w:sz w:val="26"/>
                <w:szCs w:val="26"/>
                <w:shd w:val="clear" w:color="auto" w:fill="FFFFFF"/>
              </w:rPr>
            </w:pPr>
            <w:r w:rsidRPr="00895C5A">
              <w:rPr>
                <w:color w:val="000000"/>
                <w:sz w:val="26"/>
                <w:szCs w:val="26"/>
                <w:shd w:val="clear" w:color="auto" w:fill="FFFFFF"/>
              </w:rPr>
              <w:t>- Đối với xe ô tô tạm dừng tham gia giao thông liên tục từ 30 ngày trở lên: Chậm nhất là 03 ngày làm việc kể từ ngày lập Biên bản thu Tem kiểm định và Giấy chứng nhận kiểm định.</w:t>
            </w:r>
          </w:p>
          <w:p w14:paraId="6617BC41" w14:textId="10C1A787" w:rsidR="00895C5A" w:rsidRPr="00895C5A" w:rsidRDefault="00895C5A" w:rsidP="00895C5A">
            <w:pPr>
              <w:shd w:val="clear" w:color="auto" w:fill="FFFFFF"/>
              <w:spacing w:before="60" w:after="60"/>
              <w:jc w:val="both"/>
              <w:rPr>
                <w:color w:val="000000"/>
                <w:sz w:val="26"/>
                <w:szCs w:val="26"/>
              </w:rPr>
            </w:pPr>
            <w:r w:rsidRPr="00895C5A">
              <w:rPr>
                <w:color w:val="000000"/>
                <w:sz w:val="26"/>
                <w:szCs w:val="26"/>
                <w:shd w:val="clear" w:color="auto" w:fill="FFFFFF"/>
              </w:rPr>
              <w:t>- Đối với xe ô tô không tham gia giao thông, không sử dụng đường dành cho giao thông công cộng đã được nộp phí qua thời điểm cơ sở đăng kiểm thu Tem kiểm định: Ngay trong ngày lập Biên bản thu Tem kiểm định.</w:t>
            </w:r>
          </w:p>
        </w:tc>
        <w:tc>
          <w:tcPr>
            <w:tcW w:w="1144" w:type="pct"/>
            <w:vAlign w:val="center"/>
          </w:tcPr>
          <w:p w14:paraId="70449180"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lastRenderedPageBreak/>
              <w:t>Tiếp nhận hồ sơ và hẹn trả kết quả tại các Trung tâm Đăng kiểm trên địa bàn tỉnh Quảng Ngãi thông qua các cách thức sau:</w:t>
            </w:r>
          </w:p>
          <w:p w14:paraId="118EC2D4"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t>- Nộp trực tiếp.</w:t>
            </w:r>
          </w:p>
          <w:p w14:paraId="2CD50513"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t>- Nộp trực tuyến.</w:t>
            </w:r>
          </w:p>
          <w:p w14:paraId="379E0159" w14:textId="7E4E86E0" w:rsidR="00895C5A" w:rsidRPr="00895C5A" w:rsidRDefault="00895C5A" w:rsidP="00895C5A">
            <w:pPr>
              <w:spacing w:before="60" w:after="60"/>
              <w:jc w:val="both"/>
              <w:rPr>
                <w:sz w:val="26"/>
                <w:szCs w:val="26"/>
              </w:rPr>
            </w:pPr>
            <w:r w:rsidRPr="00895C5A">
              <w:rPr>
                <w:color w:val="000000"/>
                <w:sz w:val="26"/>
                <w:szCs w:val="26"/>
                <w:shd w:val="clear" w:color="auto" w:fill="FFFFFF"/>
              </w:rPr>
              <w:t>-</w:t>
            </w:r>
            <w:r w:rsidRPr="00895C5A">
              <w:rPr>
                <w:color w:val="000000"/>
                <w:sz w:val="26"/>
                <w:szCs w:val="26"/>
                <w:shd w:val="clear" w:color="auto" w:fill="FFFFFF"/>
                <w:lang w:val="en-US"/>
              </w:rPr>
              <w:t xml:space="preserve"> </w:t>
            </w:r>
            <w:r w:rsidRPr="00895C5A">
              <w:rPr>
                <w:color w:val="000000"/>
                <w:sz w:val="26"/>
                <w:szCs w:val="26"/>
                <w:shd w:val="clear" w:color="auto" w:fill="FFFFFF"/>
              </w:rPr>
              <w:t>Nộp qua dịch vụ bưu chính.</w:t>
            </w:r>
          </w:p>
        </w:tc>
        <w:tc>
          <w:tcPr>
            <w:tcW w:w="446" w:type="pct"/>
            <w:vAlign w:val="center"/>
          </w:tcPr>
          <w:p w14:paraId="43A69736" w14:textId="76468CAF" w:rsidR="00895C5A" w:rsidRPr="00895C5A" w:rsidRDefault="00895C5A" w:rsidP="00895C5A">
            <w:pPr>
              <w:spacing w:before="60" w:after="60"/>
              <w:jc w:val="both"/>
              <w:rPr>
                <w:i/>
                <w:sz w:val="26"/>
                <w:szCs w:val="26"/>
              </w:rPr>
            </w:pPr>
            <w:r w:rsidRPr="00895C5A">
              <w:rPr>
                <w:color w:val="000000"/>
                <w:sz w:val="26"/>
                <w:szCs w:val="26"/>
                <w:shd w:val="clear" w:color="auto" w:fill="FFFFFF"/>
              </w:rPr>
              <w:t>Không</w:t>
            </w:r>
          </w:p>
        </w:tc>
        <w:tc>
          <w:tcPr>
            <w:tcW w:w="915" w:type="pct"/>
            <w:vAlign w:val="center"/>
          </w:tcPr>
          <w:p w14:paraId="6903D153" w14:textId="0B901A5A" w:rsidR="00895C5A" w:rsidRPr="00895C5A" w:rsidRDefault="00895C5A" w:rsidP="00895C5A">
            <w:pPr>
              <w:spacing w:before="60" w:after="60"/>
              <w:jc w:val="both"/>
              <w:rPr>
                <w:bCs/>
                <w:sz w:val="26"/>
                <w:szCs w:val="26"/>
              </w:rPr>
            </w:pPr>
            <w:r w:rsidRPr="00895C5A">
              <w:rPr>
                <w:bCs/>
                <w:color w:val="000000"/>
                <w:sz w:val="26"/>
                <w:szCs w:val="26"/>
                <w:shd w:val="clear" w:color="auto" w:fill="FFFFFF"/>
              </w:rPr>
              <w:t xml:space="preserve">Nghị định số 364/2025/NĐ-CP </w:t>
            </w:r>
            <w:r w:rsidRPr="00895C5A">
              <w:rPr>
                <w:iCs/>
                <w:color w:val="000000"/>
                <w:sz w:val="26"/>
                <w:szCs w:val="26"/>
                <w:shd w:val="clear" w:color="auto" w:fill="FFFFFF"/>
              </w:rPr>
              <w:t>ngày 31 tháng 12 năm 2025 của Chính phủ quy định mức thu, chế độ thu, nộp, miễn, quản lý và sử dụng phí sử dụng đường bộ thu qua đầu phương tiện đối với xe ô tô.</w:t>
            </w:r>
          </w:p>
        </w:tc>
      </w:tr>
      <w:tr w:rsidR="00895C5A" w:rsidRPr="00895C5A" w14:paraId="1E442DCD" w14:textId="77777777" w:rsidTr="00B04555">
        <w:trPr>
          <w:trHeight w:val="390"/>
          <w:jc w:val="center"/>
        </w:trPr>
        <w:tc>
          <w:tcPr>
            <w:tcW w:w="203" w:type="pct"/>
            <w:vAlign w:val="center"/>
          </w:tcPr>
          <w:p w14:paraId="60DAF97E" w14:textId="71624202" w:rsidR="00895C5A" w:rsidRPr="00895C5A" w:rsidRDefault="00895C5A" w:rsidP="00895C5A">
            <w:pPr>
              <w:spacing w:before="60" w:after="60"/>
              <w:jc w:val="center"/>
              <w:rPr>
                <w:sz w:val="26"/>
                <w:szCs w:val="26"/>
                <w:lang w:val="en-US"/>
              </w:rPr>
            </w:pPr>
            <w:r w:rsidRPr="00895C5A">
              <w:rPr>
                <w:sz w:val="26"/>
                <w:szCs w:val="26"/>
                <w:lang w:val="en-US"/>
              </w:rPr>
              <w:lastRenderedPageBreak/>
              <w:t>3</w:t>
            </w:r>
          </w:p>
        </w:tc>
        <w:tc>
          <w:tcPr>
            <w:tcW w:w="526" w:type="pct"/>
            <w:vAlign w:val="center"/>
          </w:tcPr>
          <w:p w14:paraId="4BA2461E" w14:textId="324FB428" w:rsidR="00895C5A" w:rsidRPr="00895C5A" w:rsidRDefault="00895C5A" w:rsidP="00B04555">
            <w:pPr>
              <w:spacing w:before="60" w:after="60"/>
              <w:ind w:left="-132" w:right="-104"/>
              <w:jc w:val="center"/>
              <w:rPr>
                <w:b/>
                <w:sz w:val="26"/>
                <w:szCs w:val="26"/>
              </w:rPr>
            </w:pPr>
            <w:r w:rsidRPr="00895C5A">
              <w:rPr>
                <w:color w:val="000000"/>
                <w:sz w:val="26"/>
                <w:szCs w:val="26"/>
                <w:shd w:val="clear" w:color="auto" w:fill="FFFFFF"/>
              </w:rPr>
              <w:t>3.000252.H48</w:t>
            </w:r>
          </w:p>
        </w:tc>
        <w:tc>
          <w:tcPr>
            <w:tcW w:w="631" w:type="pct"/>
            <w:vAlign w:val="center"/>
          </w:tcPr>
          <w:p w14:paraId="2B68C398" w14:textId="36BF249E" w:rsidR="00895C5A" w:rsidRPr="00895C5A" w:rsidRDefault="00895C5A" w:rsidP="00895C5A">
            <w:pPr>
              <w:spacing w:before="60" w:after="60"/>
              <w:jc w:val="both"/>
              <w:rPr>
                <w:sz w:val="26"/>
                <w:szCs w:val="26"/>
              </w:rPr>
            </w:pPr>
            <w:r w:rsidRPr="00895C5A">
              <w:rPr>
                <w:color w:val="000000"/>
                <w:sz w:val="26"/>
                <w:szCs w:val="26"/>
                <w:shd w:val="clear" w:color="auto" w:fill="FFFFFF"/>
              </w:rPr>
              <w:t>Xác định xe tạm dừng tham gia giao thông liên tục từ 30 ngày trở lên</w:t>
            </w:r>
          </w:p>
        </w:tc>
        <w:tc>
          <w:tcPr>
            <w:tcW w:w="1135" w:type="pct"/>
            <w:vAlign w:val="center"/>
          </w:tcPr>
          <w:p w14:paraId="5DECA32E" w14:textId="77777777" w:rsidR="00895C5A" w:rsidRPr="00895C5A" w:rsidRDefault="00895C5A" w:rsidP="00895C5A">
            <w:pPr>
              <w:shd w:val="clear" w:color="auto" w:fill="FFFFFF"/>
              <w:spacing w:before="60" w:after="60"/>
              <w:jc w:val="both"/>
              <w:rPr>
                <w:color w:val="000000"/>
                <w:sz w:val="26"/>
                <w:szCs w:val="26"/>
                <w:shd w:val="clear" w:color="auto" w:fill="FFFFFF"/>
              </w:rPr>
            </w:pPr>
            <w:r w:rsidRPr="00895C5A">
              <w:rPr>
                <w:color w:val="000000"/>
                <w:sz w:val="26"/>
                <w:szCs w:val="26"/>
                <w:shd w:val="clear" w:color="auto" w:fill="FFFFFF"/>
              </w:rPr>
              <w:t>01 ngày làm việc kể từ ngày tiếp nhận Đơn xin tạm dừng tham gia giao thông và các giấy tờ kèm theo.</w:t>
            </w:r>
          </w:p>
          <w:p w14:paraId="6D2457C3" w14:textId="77777777" w:rsidR="00895C5A" w:rsidRPr="00895C5A" w:rsidRDefault="00895C5A" w:rsidP="00895C5A">
            <w:pPr>
              <w:shd w:val="clear" w:color="auto" w:fill="FFFFFF"/>
              <w:spacing w:before="60" w:after="60"/>
              <w:jc w:val="both"/>
              <w:rPr>
                <w:color w:val="000000"/>
                <w:sz w:val="26"/>
                <w:szCs w:val="26"/>
              </w:rPr>
            </w:pPr>
          </w:p>
        </w:tc>
        <w:tc>
          <w:tcPr>
            <w:tcW w:w="1144" w:type="pct"/>
            <w:vAlign w:val="center"/>
          </w:tcPr>
          <w:p w14:paraId="5A3CF71F"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t>Tiếp nhận hồ sơ và hẹn trả kết quả tại các Trung tâm Đăng kiểm trên địa bàn tỉnh Quảng Ngãi thông qua các cách thức sau:</w:t>
            </w:r>
          </w:p>
          <w:p w14:paraId="6FE1512D"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lastRenderedPageBreak/>
              <w:t>- Nộp trực tiếp.</w:t>
            </w:r>
          </w:p>
          <w:p w14:paraId="31F42149" w14:textId="77777777" w:rsidR="00895C5A" w:rsidRPr="00895C5A" w:rsidRDefault="00895C5A" w:rsidP="00895C5A">
            <w:pPr>
              <w:spacing w:before="60" w:after="60"/>
              <w:jc w:val="both"/>
              <w:rPr>
                <w:color w:val="000000"/>
                <w:sz w:val="26"/>
                <w:szCs w:val="26"/>
                <w:shd w:val="clear" w:color="auto" w:fill="FFFFFF"/>
              </w:rPr>
            </w:pPr>
            <w:r w:rsidRPr="00895C5A">
              <w:rPr>
                <w:color w:val="000000"/>
                <w:sz w:val="26"/>
                <w:szCs w:val="26"/>
                <w:shd w:val="clear" w:color="auto" w:fill="FFFFFF"/>
              </w:rPr>
              <w:t>- Nộp trực tuyến.</w:t>
            </w:r>
          </w:p>
          <w:p w14:paraId="2647C0DD" w14:textId="7DADC3C2" w:rsidR="00895C5A" w:rsidRPr="00895C5A" w:rsidRDefault="00895C5A" w:rsidP="00895C5A">
            <w:pPr>
              <w:spacing w:before="60" w:after="60"/>
              <w:jc w:val="both"/>
              <w:rPr>
                <w:sz w:val="26"/>
                <w:szCs w:val="26"/>
              </w:rPr>
            </w:pPr>
            <w:r w:rsidRPr="00895C5A">
              <w:rPr>
                <w:color w:val="000000"/>
                <w:sz w:val="26"/>
                <w:szCs w:val="26"/>
                <w:shd w:val="clear" w:color="auto" w:fill="FFFFFF"/>
              </w:rPr>
              <w:t>- Nộp qua dịch vụ bưu chính.</w:t>
            </w:r>
          </w:p>
        </w:tc>
        <w:tc>
          <w:tcPr>
            <w:tcW w:w="446" w:type="pct"/>
            <w:vAlign w:val="center"/>
          </w:tcPr>
          <w:p w14:paraId="29BE9CDA" w14:textId="0E3BEC4E" w:rsidR="00895C5A" w:rsidRPr="00895C5A" w:rsidRDefault="00895C5A" w:rsidP="00895C5A">
            <w:pPr>
              <w:spacing w:before="60" w:after="60"/>
              <w:jc w:val="both"/>
              <w:rPr>
                <w:i/>
                <w:sz w:val="26"/>
                <w:szCs w:val="26"/>
              </w:rPr>
            </w:pPr>
            <w:r w:rsidRPr="00895C5A">
              <w:rPr>
                <w:color w:val="000000"/>
                <w:sz w:val="26"/>
                <w:szCs w:val="26"/>
                <w:shd w:val="clear" w:color="auto" w:fill="FFFFFF"/>
              </w:rPr>
              <w:lastRenderedPageBreak/>
              <w:t>Không</w:t>
            </w:r>
          </w:p>
        </w:tc>
        <w:tc>
          <w:tcPr>
            <w:tcW w:w="915" w:type="pct"/>
            <w:vAlign w:val="center"/>
          </w:tcPr>
          <w:p w14:paraId="10942460" w14:textId="2BE52582" w:rsidR="00895C5A" w:rsidRPr="00895C5A" w:rsidRDefault="00895C5A" w:rsidP="00895C5A">
            <w:pPr>
              <w:spacing w:before="60" w:after="60"/>
              <w:jc w:val="both"/>
              <w:rPr>
                <w:bCs/>
                <w:sz w:val="26"/>
                <w:szCs w:val="26"/>
              </w:rPr>
            </w:pPr>
            <w:r w:rsidRPr="00895C5A">
              <w:rPr>
                <w:bCs/>
                <w:color w:val="000000"/>
                <w:sz w:val="26"/>
                <w:szCs w:val="26"/>
                <w:shd w:val="clear" w:color="auto" w:fill="FFFFFF"/>
              </w:rPr>
              <w:t xml:space="preserve">Nghị định số 364/2025/NĐ-CP </w:t>
            </w:r>
            <w:r w:rsidRPr="00895C5A">
              <w:rPr>
                <w:iCs/>
                <w:color w:val="000000"/>
                <w:sz w:val="26"/>
                <w:szCs w:val="26"/>
                <w:shd w:val="clear" w:color="auto" w:fill="FFFFFF"/>
              </w:rPr>
              <w:t xml:space="preserve">ngày 31 tháng 12 năm 2025 của Chính phủ quy định mức thu, chế độ </w:t>
            </w:r>
            <w:r w:rsidRPr="00895C5A">
              <w:rPr>
                <w:iCs/>
                <w:color w:val="000000"/>
                <w:sz w:val="26"/>
                <w:szCs w:val="26"/>
                <w:shd w:val="clear" w:color="auto" w:fill="FFFFFF"/>
              </w:rPr>
              <w:lastRenderedPageBreak/>
              <w:t>thu, nộp, miễn, quản lý và sử dụng phí sử dụng đường bộ thu qua đầu phương tiện đối với xe ô tô.</w:t>
            </w:r>
          </w:p>
        </w:tc>
      </w:tr>
    </w:tbl>
    <w:p w14:paraId="148E368C" w14:textId="77777777" w:rsidR="008D258C" w:rsidRPr="00451C0F" w:rsidRDefault="008D258C" w:rsidP="00C45E6E">
      <w:pPr>
        <w:ind w:firstLine="720"/>
        <w:jc w:val="both"/>
        <w:rPr>
          <w:b/>
          <w:bCs/>
          <w:sz w:val="26"/>
          <w:szCs w:val="26"/>
        </w:rPr>
      </w:pPr>
    </w:p>
    <w:p w14:paraId="3B33488D" w14:textId="494A222E" w:rsidR="008D258C" w:rsidRPr="00895C5A" w:rsidRDefault="008D258C" w:rsidP="008D258C">
      <w:pPr>
        <w:spacing w:after="120"/>
        <w:ind w:firstLine="720"/>
        <w:jc w:val="both"/>
        <w:rPr>
          <w:b/>
          <w:sz w:val="26"/>
          <w:szCs w:val="26"/>
        </w:rPr>
      </w:pPr>
      <w:r w:rsidRPr="00895C5A">
        <w:rPr>
          <w:b/>
          <w:bCs/>
          <w:sz w:val="26"/>
          <w:szCs w:val="26"/>
        </w:rPr>
        <w:t>B. THỦ TỤC HÀNH CHÍNH</w:t>
      </w:r>
      <w:r w:rsidR="00895C5A" w:rsidRPr="00895C5A">
        <w:rPr>
          <w:b/>
          <w:bCs/>
          <w:sz w:val="26"/>
          <w:szCs w:val="26"/>
          <w:lang w:val="en-US"/>
        </w:rPr>
        <w:t xml:space="preserve"> BỊ BÃI BỎ</w:t>
      </w:r>
      <w:r w:rsidRPr="00895C5A">
        <w:rPr>
          <w:b/>
          <w:bCs/>
          <w:sz w:val="26"/>
          <w:szCs w:val="26"/>
        </w:rPr>
        <w:t>: 0</w:t>
      </w:r>
      <w:r w:rsidR="00895C5A" w:rsidRPr="00895C5A">
        <w:rPr>
          <w:b/>
          <w:bCs/>
          <w:sz w:val="26"/>
          <w:szCs w:val="26"/>
          <w:lang w:val="en-US"/>
        </w:rPr>
        <w:t>2</w:t>
      </w:r>
      <w:r w:rsidRPr="00895C5A">
        <w:rPr>
          <w:b/>
          <w:bCs/>
          <w:sz w:val="26"/>
          <w:szCs w:val="26"/>
        </w:rPr>
        <w:t xml:space="preserve"> TTHC</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1820"/>
        <w:gridCol w:w="4503"/>
        <w:gridCol w:w="7613"/>
      </w:tblGrid>
      <w:tr w:rsidR="00CF4F00" w:rsidRPr="00895C5A" w14:paraId="761EBB5A" w14:textId="77777777" w:rsidTr="00B04555">
        <w:trPr>
          <w:jc w:val="center"/>
        </w:trPr>
        <w:tc>
          <w:tcPr>
            <w:tcW w:w="206" w:type="pct"/>
            <w:vAlign w:val="center"/>
          </w:tcPr>
          <w:p w14:paraId="070A714E" w14:textId="77777777" w:rsidR="00CF4F00" w:rsidRPr="00895C5A" w:rsidRDefault="00CF4F00" w:rsidP="00B04555">
            <w:pPr>
              <w:spacing w:before="60" w:after="60"/>
              <w:ind w:left="-125" w:right="-59"/>
              <w:jc w:val="center"/>
              <w:rPr>
                <w:b/>
                <w:color w:val="000000"/>
                <w:sz w:val="26"/>
                <w:szCs w:val="26"/>
                <w:shd w:val="clear" w:color="auto" w:fill="FFFFFF"/>
              </w:rPr>
            </w:pPr>
            <w:r w:rsidRPr="00895C5A">
              <w:rPr>
                <w:b/>
                <w:color w:val="000000"/>
                <w:sz w:val="26"/>
                <w:szCs w:val="26"/>
                <w:shd w:val="clear" w:color="auto" w:fill="FFFFFF"/>
              </w:rPr>
              <w:t>STT</w:t>
            </w:r>
          </w:p>
        </w:tc>
        <w:tc>
          <w:tcPr>
            <w:tcW w:w="626" w:type="pct"/>
            <w:vAlign w:val="center"/>
          </w:tcPr>
          <w:p w14:paraId="36A9753C" w14:textId="77777777" w:rsidR="00CF4F00" w:rsidRPr="00895C5A" w:rsidRDefault="00CF4F00" w:rsidP="00B04555">
            <w:pPr>
              <w:spacing w:before="60" w:after="60"/>
              <w:ind w:left="-125" w:right="-59"/>
              <w:jc w:val="center"/>
              <w:rPr>
                <w:b/>
                <w:color w:val="000000"/>
                <w:sz w:val="26"/>
                <w:szCs w:val="26"/>
                <w:shd w:val="clear" w:color="auto" w:fill="FFFFFF"/>
              </w:rPr>
            </w:pPr>
            <w:r w:rsidRPr="00895C5A">
              <w:rPr>
                <w:b/>
                <w:color w:val="000000"/>
                <w:sz w:val="26"/>
                <w:szCs w:val="26"/>
                <w:shd w:val="clear" w:color="auto" w:fill="FFFFFF"/>
              </w:rPr>
              <w:t>Mã TTHC</w:t>
            </w:r>
          </w:p>
        </w:tc>
        <w:tc>
          <w:tcPr>
            <w:tcW w:w="1549" w:type="pct"/>
            <w:vAlign w:val="center"/>
          </w:tcPr>
          <w:p w14:paraId="1E03459B" w14:textId="0E3B8772" w:rsidR="00CF4F00" w:rsidRPr="00B04555" w:rsidRDefault="00CF4F00" w:rsidP="00B04555">
            <w:pPr>
              <w:spacing w:before="60" w:after="60"/>
              <w:ind w:left="-125" w:right="-59"/>
              <w:jc w:val="center"/>
              <w:rPr>
                <w:b/>
                <w:color w:val="000000"/>
                <w:sz w:val="26"/>
                <w:szCs w:val="26"/>
                <w:shd w:val="clear" w:color="auto" w:fill="FFFFFF"/>
              </w:rPr>
            </w:pPr>
            <w:r w:rsidRPr="00B04555">
              <w:rPr>
                <w:b/>
                <w:color w:val="000000"/>
                <w:sz w:val="26"/>
                <w:szCs w:val="26"/>
                <w:shd w:val="clear" w:color="auto" w:fill="FFFFFF"/>
              </w:rPr>
              <w:t>Lĩnh vực/</w:t>
            </w:r>
            <w:r w:rsidRPr="00895C5A">
              <w:rPr>
                <w:b/>
                <w:color w:val="000000"/>
                <w:sz w:val="26"/>
                <w:szCs w:val="26"/>
                <w:shd w:val="clear" w:color="auto" w:fill="FFFFFF"/>
              </w:rPr>
              <w:t>Tên TTHC</w:t>
            </w:r>
          </w:p>
        </w:tc>
        <w:tc>
          <w:tcPr>
            <w:tcW w:w="2619" w:type="pct"/>
            <w:vAlign w:val="center"/>
          </w:tcPr>
          <w:p w14:paraId="7E9217BB" w14:textId="095F8DFB" w:rsidR="00CF4F00" w:rsidRPr="00B04555" w:rsidRDefault="00CF4F00" w:rsidP="00B04555">
            <w:pPr>
              <w:spacing w:before="60" w:after="60"/>
              <w:ind w:left="-125" w:right="-59"/>
              <w:jc w:val="center"/>
              <w:rPr>
                <w:b/>
                <w:color w:val="000000"/>
                <w:sz w:val="26"/>
                <w:szCs w:val="26"/>
                <w:shd w:val="clear" w:color="auto" w:fill="FFFFFF"/>
              </w:rPr>
            </w:pPr>
            <w:r w:rsidRPr="00895C5A">
              <w:rPr>
                <w:b/>
                <w:color w:val="000000"/>
                <w:sz w:val="26"/>
                <w:szCs w:val="26"/>
                <w:shd w:val="clear" w:color="auto" w:fill="FFFFFF"/>
              </w:rPr>
              <w:t xml:space="preserve">Tên văn bản quy phạm pháp luật quy định việc bãi bỏ </w:t>
            </w:r>
            <w:r w:rsidRPr="00B04555">
              <w:rPr>
                <w:b/>
                <w:color w:val="000000"/>
                <w:sz w:val="26"/>
                <w:szCs w:val="26"/>
                <w:shd w:val="clear" w:color="auto" w:fill="FFFFFF"/>
              </w:rPr>
              <w:t>TTHC</w:t>
            </w:r>
          </w:p>
        </w:tc>
      </w:tr>
      <w:tr w:rsidR="00895C5A" w:rsidRPr="00895C5A" w14:paraId="0DE1DD9E" w14:textId="77777777" w:rsidTr="00B04555">
        <w:trPr>
          <w:jc w:val="center"/>
        </w:trPr>
        <w:tc>
          <w:tcPr>
            <w:tcW w:w="206" w:type="pct"/>
            <w:vAlign w:val="center"/>
          </w:tcPr>
          <w:p w14:paraId="09F6940B" w14:textId="2CFFB0B2" w:rsidR="00895C5A" w:rsidRPr="00895C5A" w:rsidRDefault="00895C5A" w:rsidP="00AF7B9C">
            <w:pPr>
              <w:spacing w:before="60" w:after="60"/>
              <w:jc w:val="center"/>
              <w:rPr>
                <w:b/>
                <w:color w:val="000000"/>
                <w:sz w:val="26"/>
                <w:szCs w:val="26"/>
                <w:shd w:val="clear" w:color="auto" w:fill="FFFFFF"/>
                <w:lang w:val="en-US"/>
              </w:rPr>
            </w:pPr>
            <w:r w:rsidRPr="00895C5A">
              <w:rPr>
                <w:b/>
                <w:color w:val="000000"/>
                <w:sz w:val="26"/>
                <w:szCs w:val="26"/>
                <w:shd w:val="clear" w:color="auto" w:fill="FFFFFF"/>
                <w:lang w:val="en-US"/>
              </w:rPr>
              <w:t>I</w:t>
            </w:r>
          </w:p>
        </w:tc>
        <w:tc>
          <w:tcPr>
            <w:tcW w:w="4794" w:type="pct"/>
            <w:gridSpan w:val="3"/>
            <w:vAlign w:val="center"/>
          </w:tcPr>
          <w:p w14:paraId="45E8C532" w14:textId="1A66C986" w:rsidR="00895C5A" w:rsidRPr="00895C5A" w:rsidRDefault="00895C5A" w:rsidP="00895C5A">
            <w:pPr>
              <w:spacing w:before="60" w:after="60"/>
              <w:jc w:val="both"/>
              <w:rPr>
                <w:b/>
                <w:color w:val="000000"/>
                <w:sz w:val="26"/>
                <w:szCs w:val="26"/>
                <w:shd w:val="clear" w:color="auto" w:fill="FFFFFF"/>
              </w:rPr>
            </w:pPr>
            <w:r w:rsidRPr="00895C5A">
              <w:rPr>
                <w:b/>
                <w:color w:val="000000"/>
                <w:sz w:val="26"/>
                <w:szCs w:val="26"/>
                <w:shd w:val="clear" w:color="auto" w:fill="FFFFFF"/>
                <w:lang w:val="en-US"/>
              </w:rPr>
              <w:t>Lĩnh vực: Thuế (02 TTHC)</w:t>
            </w:r>
          </w:p>
        </w:tc>
      </w:tr>
      <w:tr w:rsidR="00CF4F00" w:rsidRPr="00895C5A" w14:paraId="5AE3F267" w14:textId="77777777" w:rsidTr="00B04555">
        <w:trPr>
          <w:trHeight w:val="390"/>
          <w:jc w:val="center"/>
        </w:trPr>
        <w:tc>
          <w:tcPr>
            <w:tcW w:w="206" w:type="pct"/>
            <w:vAlign w:val="center"/>
          </w:tcPr>
          <w:p w14:paraId="140670EC" w14:textId="77777777" w:rsidR="00CF4F00" w:rsidRPr="00895C5A" w:rsidRDefault="00CF4F00" w:rsidP="00AF7B9C">
            <w:pPr>
              <w:spacing w:before="60" w:after="60"/>
              <w:jc w:val="center"/>
              <w:rPr>
                <w:color w:val="000000"/>
                <w:sz w:val="26"/>
                <w:szCs w:val="26"/>
                <w:shd w:val="clear" w:color="auto" w:fill="FFFFFF"/>
                <w:lang w:val="nl-NL"/>
              </w:rPr>
            </w:pPr>
            <w:r w:rsidRPr="00895C5A">
              <w:rPr>
                <w:color w:val="000000"/>
                <w:sz w:val="26"/>
                <w:szCs w:val="26"/>
                <w:shd w:val="clear" w:color="auto" w:fill="FFFFFF"/>
                <w:lang w:val="nl-NL"/>
              </w:rPr>
              <w:t>1</w:t>
            </w:r>
          </w:p>
        </w:tc>
        <w:tc>
          <w:tcPr>
            <w:tcW w:w="626" w:type="pct"/>
            <w:vAlign w:val="center"/>
          </w:tcPr>
          <w:p w14:paraId="5626BFB6" w14:textId="77777777" w:rsidR="00CF4F00" w:rsidRPr="00895C5A" w:rsidRDefault="00CF4F00" w:rsidP="00AF7B9C">
            <w:pPr>
              <w:spacing w:before="60" w:after="60"/>
              <w:jc w:val="center"/>
              <w:rPr>
                <w:color w:val="000000"/>
                <w:sz w:val="26"/>
                <w:szCs w:val="26"/>
                <w:shd w:val="clear" w:color="auto" w:fill="FFFFFF"/>
              </w:rPr>
            </w:pPr>
            <w:r w:rsidRPr="00895C5A">
              <w:rPr>
                <w:color w:val="000000"/>
                <w:sz w:val="26"/>
                <w:szCs w:val="26"/>
                <w:shd w:val="clear" w:color="auto" w:fill="FFFFFF"/>
              </w:rPr>
              <w:t>3.000253.H48</w:t>
            </w:r>
          </w:p>
        </w:tc>
        <w:tc>
          <w:tcPr>
            <w:tcW w:w="1549" w:type="pct"/>
            <w:vAlign w:val="center"/>
          </w:tcPr>
          <w:p w14:paraId="279588E1" w14:textId="77777777" w:rsidR="00CF4F00" w:rsidRPr="00895C5A" w:rsidRDefault="00CF4F00" w:rsidP="00AF7B9C">
            <w:pPr>
              <w:spacing w:before="60" w:after="60"/>
              <w:jc w:val="both"/>
              <w:rPr>
                <w:color w:val="000000"/>
                <w:sz w:val="26"/>
                <w:szCs w:val="26"/>
                <w:shd w:val="clear" w:color="auto" w:fill="FFFFFF"/>
              </w:rPr>
            </w:pPr>
            <w:r w:rsidRPr="00895C5A">
              <w:rPr>
                <w:color w:val="000000"/>
                <w:sz w:val="26"/>
                <w:szCs w:val="26"/>
                <w:shd w:val="clear" w:color="auto" w:fill="FFFFFF"/>
              </w:rPr>
              <w:t xml:space="preserve">Đề nghị cấp/cấp lại </w:t>
            </w:r>
            <w:r w:rsidRPr="00895C5A">
              <w:rPr>
                <w:color w:val="000000"/>
                <w:spacing w:val="-2"/>
                <w:sz w:val="26"/>
                <w:szCs w:val="26"/>
                <w:shd w:val="clear" w:color="auto" w:fill="FFFFFF"/>
              </w:rPr>
              <w:t>Tem kiểm định và</w:t>
            </w:r>
            <w:r w:rsidRPr="00895C5A">
              <w:rPr>
                <w:color w:val="000000"/>
                <w:sz w:val="26"/>
                <w:szCs w:val="26"/>
                <w:shd w:val="clear" w:color="auto" w:fill="FFFFFF"/>
              </w:rPr>
              <w:t xml:space="preserve"> Tem nộp phí </w:t>
            </w:r>
            <w:r w:rsidRPr="00895C5A">
              <w:rPr>
                <w:color w:val="000000"/>
                <w:spacing w:val="-2"/>
                <w:sz w:val="26"/>
                <w:szCs w:val="26"/>
                <w:shd w:val="clear" w:color="auto" w:fill="FFFFFF"/>
              </w:rPr>
              <w:t>sử dụng</w:t>
            </w:r>
            <w:r w:rsidRPr="00895C5A">
              <w:rPr>
                <w:color w:val="000000"/>
                <w:sz w:val="26"/>
                <w:szCs w:val="26"/>
                <w:shd w:val="clear" w:color="auto" w:fill="FFFFFF"/>
              </w:rPr>
              <w:t xml:space="preserve"> đường bộ</w:t>
            </w:r>
          </w:p>
        </w:tc>
        <w:tc>
          <w:tcPr>
            <w:tcW w:w="2619" w:type="pct"/>
            <w:vAlign w:val="center"/>
          </w:tcPr>
          <w:p w14:paraId="2EB0D876" w14:textId="77777777" w:rsidR="00CF4F00" w:rsidRPr="00895C5A" w:rsidRDefault="00CF4F00" w:rsidP="00AF7B9C">
            <w:pPr>
              <w:spacing w:before="60" w:after="60"/>
              <w:jc w:val="both"/>
              <w:rPr>
                <w:bCs/>
                <w:color w:val="000000"/>
                <w:sz w:val="26"/>
                <w:szCs w:val="26"/>
                <w:shd w:val="clear" w:color="auto" w:fill="FFFFFF"/>
              </w:rPr>
            </w:pPr>
            <w:r w:rsidRPr="00895C5A">
              <w:rPr>
                <w:bCs/>
                <w:color w:val="000000"/>
                <w:sz w:val="26"/>
                <w:szCs w:val="26"/>
                <w:shd w:val="clear" w:color="auto" w:fill="FFFFFF"/>
              </w:rPr>
              <w:t xml:space="preserve">Nghị định số 364/2025/NĐ-CP </w:t>
            </w:r>
            <w:r w:rsidRPr="00895C5A">
              <w:rPr>
                <w:iCs/>
                <w:color w:val="000000"/>
                <w:sz w:val="26"/>
                <w:szCs w:val="26"/>
                <w:shd w:val="clear" w:color="auto" w:fill="FFFFFF"/>
              </w:rPr>
              <w:t>ngày 31 tháng 12 năm 2025 của Chính phủ quy định mức thu, chế độ thu, nộp, miễn, quản lý và sử dụng phí sử dụng đường bộ thu qua đầu phương tiện đối với xe ô tô</w:t>
            </w:r>
          </w:p>
        </w:tc>
      </w:tr>
      <w:tr w:rsidR="00CF4F00" w:rsidRPr="00895C5A" w14:paraId="41482811" w14:textId="77777777" w:rsidTr="00B04555">
        <w:trPr>
          <w:trHeight w:val="390"/>
          <w:jc w:val="center"/>
        </w:trPr>
        <w:tc>
          <w:tcPr>
            <w:tcW w:w="206" w:type="pct"/>
            <w:vAlign w:val="center"/>
          </w:tcPr>
          <w:p w14:paraId="75D741DD" w14:textId="77777777" w:rsidR="00CF4F00" w:rsidRPr="00895C5A" w:rsidRDefault="00CF4F00" w:rsidP="00AF7B9C">
            <w:pPr>
              <w:spacing w:before="60" w:after="60"/>
              <w:jc w:val="center"/>
              <w:rPr>
                <w:color w:val="000000"/>
                <w:sz w:val="26"/>
                <w:szCs w:val="26"/>
                <w:shd w:val="clear" w:color="auto" w:fill="FFFFFF"/>
                <w:lang w:val="nl-NL"/>
              </w:rPr>
            </w:pPr>
            <w:r w:rsidRPr="00895C5A">
              <w:rPr>
                <w:color w:val="000000"/>
                <w:sz w:val="26"/>
                <w:szCs w:val="26"/>
                <w:shd w:val="clear" w:color="auto" w:fill="FFFFFF"/>
                <w:lang w:val="nl-NL"/>
              </w:rPr>
              <w:t>2</w:t>
            </w:r>
          </w:p>
        </w:tc>
        <w:tc>
          <w:tcPr>
            <w:tcW w:w="626" w:type="pct"/>
            <w:vAlign w:val="center"/>
          </w:tcPr>
          <w:p w14:paraId="5E06C36E" w14:textId="77777777" w:rsidR="00CF4F00" w:rsidRPr="00895C5A" w:rsidRDefault="00CF4F00" w:rsidP="00AF7B9C">
            <w:pPr>
              <w:spacing w:before="60" w:after="60"/>
              <w:jc w:val="center"/>
              <w:rPr>
                <w:color w:val="000000"/>
                <w:sz w:val="26"/>
                <w:szCs w:val="26"/>
                <w:shd w:val="clear" w:color="auto" w:fill="FFFFFF"/>
              </w:rPr>
            </w:pPr>
            <w:r w:rsidRPr="00895C5A">
              <w:rPr>
                <w:color w:val="000000"/>
                <w:sz w:val="26"/>
                <w:szCs w:val="26"/>
                <w:shd w:val="clear" w:color="auto" w:fill="FFFFFF"/>
              </w:rPr>
              <w:t>3.000254.H48</w:t>
            </w:r>
          </w:p>
        </w:tc>
        <w:tc>
          <w:tcPr>
            <w:tcW w:w="1549" w:type="pct"/>
            <w:vAlign w:val="center"/>
          </w:tcPr>
          <w:p w14:paraId="44842E73" w14:textId="77777777" w:rsidR="00CF4F00" w:rsidRPr="00895C5A" w:rsidRDefault="00CF4F00" w:rsidP="00AF7B9C">
            <w:pPr>
              <w:spacing w:before="60" w:after="60"/>
              <w:jc w:val="both"/>
              <w:rPr>
                <w:color w:val="000000"/>
                <w:sz w:val="26"/>
                <w:szCs w:val="26"/>
                <w:shd w:val="clear" w:color="auto" w:fill="FFFFFF"/>
              </w:rPr>
            </w:pPr>
            <w:r w:rsidRPr="00895C5A">
              <w:rPr>
                <w:color w:val="000000"/>
                <w:sz w:val="26"/>
                <w:szCs w:val="26"/>
                <w:shd w:val="clear" w:color="auto" w:fill="FFFFFF"/>
              </w:rPr>
              <w:t>Đề nghị trả lại phù hiệu, biển hiệu</w:t>
            </w:r>
          </w:p>
        </w:tc>
        <w:tc>
          <w:tcPr>
            <w:tcW w:w="2619" w:type="pct"/>
            <w:vAlign w:val="center"/>
          </w:tcPr>
          <w:p w14:paraId="1DF6C34D" w14:textId="5C326451" w:rsidR="00CF4F00" w:rsidRPr="00895C5A" w:rsidRDefault="00CF4F00" w:rsidP="00AF7B9C">
            <w:pPr>
              <w:spacing w:before="60" w:after="60"/>
              <w:jc w:val="both"/>
              <w:rPr>
                <w:bCs/>
                <w:color w:val="000000"/>
                <w:sz w:val="26"/>
                <w:szCs w:val="26"/>
                <w:shd w:val="clear" w:color="auto" w:fill="FFFFFF"/>
              </w:rPr>
            </w:pPr>
            <w:r w:rsidRPr="00895C5A">
              <w:rPr>
                <w:bCs/>
                <w:color w:val="000000"/>
                <w:sz w:val="26"/>
                <w:szCs w:val="26"/>
                <w:shd w:val="clear" w:color="auto" w:fill="FFFFFF"/>
              </w:rPr>
              <w:t xml:space="preserve">Nghị định số 364/2025/NĐ-CP </w:t>
            </w:r>
            <w:r w:rsidRPr="00895C5A">
              <w:rPr>
                <w:iCs/>
                <w:color w:val="000000"/>
                <w:sz w:val="26"/>
                <w:szCs w:val="26"/>
                <w:shd w:val="clear" w:color="auto" w:fill="FFFFFF"/>
              </w:rPr>
              <w:t>ngày 31 tháng 12 năm 2025 của Chính phủ quy định mức thu, chế độ thu, nộp, miễn, quản lý và sử dụng phí sử dụng đường bộ thu qua đầu phương tiện đối với xe ô tô</w:t>
            </w:r>
          </w:p>
        </w:tc>
      </w:tr>
    </w:tbl>
    <w:p w14:paraId="0835DF2F" w14:textId="26D30E30" w:rsidR="00895C5A" w:rsidRDefault="00C45E6E" w:rsidP="00895C5A">
      <w:pPr>
        <w:jc w:val="center"/>
        <w:rPr>
          <w:b/>
          <w:bCs/>
          <w:sz w:val="28"/>
          <w:szCs w:val="28"/>
          <w:lang w:val="it-IT"/>
        </w:rPr>
      </w:pPr>
      <w:r w:rsidRPr="00451C0F">
        <w:rPr>
          <w:noProof/>
          <w:sz w:val="26"/>
          <w:szCs w:val="26"/>
          <w:lang w:val="en-US"/>
        </w:rPr>
        <mc:AlternateContent>
          <mc:Choice Requires="wps">
            <w:drawing>
              <wp:anchor distT="0" distB="0" distL="114300" distR="114300" simplePos="0" relativeHeight="251656192" behindDoc="0" locked="0" layoutInCell="1" allowOverlap="1" wp14:anchorId="33CE86B2" wp14:editId="22E89DC0">
                <wp:simplePos x="0" y="0"/>
                <wp:positionH relativeFrom="margin">
                  <wp:posOffset>3107877</wp:posOffset>
                </wp:positionH>
                <wp:positionV relativeFrom="paragraph">
                  <wp:posOffset>44744</wp:posOffset>
                </wp:positionV>
                <wp:extent cx="3078480" cy="0"/>
                <wp:effectExtent l="0" t="0" r="0" b="0"/>
                <wp:wrapNone/>
                <wp:docPr id="800579958" name="Straight Connector 2"/>
                <wp:cNvGraphicFramePr/>
                <a:graphic xmlns:a="http://schemas.openxmlformats.org/drawingml/2006/main">
                  <a:graphicData uri="http://schemas.microsoft.com/office/word/2010/wordprocessingShape">
                    <wps:wsp>
                      <wps:cNvCnPr/>
                      <wps:spPr>
                        <a:xfrm>
                          <a:off x="0" y="0"/>
                          <a:ext cx="3078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D4583"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7pt,3.5pt" to="487.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" strokecolor="black [3200]" strokeweight=".5pt">
                <v:stroke joinstyle="miter"/>
                <w10:wrap anchorx="margin"/>
              </v:line>
            </w:pict>
          </mc:Fallback>
        </mc:AlternateContent>
      </w:r>
    </w:p>
    <w:sectPr w:rsidR="00895C5A" w:rsidSect="0077698E">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851" w:right="851" w:bottom="851" w:left="1418"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D6D52" w14:textId="77777777" w:rsidR="00C2427D" w:rsidRDefault="00C2427D" w:rsidP="00DB0A40">
      <w:r>
        <w:separator/>
      </w:r>
    </w:p>
  </w:endnote>
  <w:endnote w:type="continuationSeparator" w:id="0">
    <w:p w14:paraId="7B9E3A3A" w14:textId="77777777" w:rsidR="00C2427D" w:rsidRDefault="00C2427D" w:rsidP="00DB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168E5" w14:textId="77777777" w:rsidR="00B04555" w:rsidRDefault="00B0455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A88C9" w14:textId="77777777" w:rsidR="00B04555" w:rsidRDefault="00B0455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4F506" w14:textId="77777777" w:rsidR="00B04555" w:rsidRDefault="00B045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72D04" w14:textId="77777777" w:rsidR="00C2427D" w:rsidRDefault="00C2427D" w:rsidP="00DB0A40">
      <w:r>
        <w:separator/>
      </w:r>
    </w:p>
  </w:footnote>
  <w:footnote w:type="continuationSeparator" w:id="0">
    <w:p w14:paraId="39250055" w14:textId="77777777" w:rsidR="00C2427D" w:rsidRDefault="00C2427D" w:rsidP="00DB0A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CE632" w14:textId="77777777" w:rsidR="00B04555" w:rsidRDefault="00B0455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BE5FB" w14:textId="178C56B8" w:rsidR="00DB0A40" w:rsidRDefault="00DB0A40">
    <w:pPr>
      <w:pStyle w:val="Header"/>
      <w:jc w:val="center"/>
    </w:pPr>
    <w:r w:rsidRPr="00187F7C">
      <w:rPr>
        <w:sz w:val="28"/>
      </w:rPr>
      <w:fldChar w:fldCharType="begin"/>
    </w:r>
    <w:r w:rsidRPr="00187F7C">
      <w:rPr>
        <w:sz w:val="28"/>
      </w:rPr>
      <w:instrText xml:space="preserve"> PAGE   \* MERGEFORMAT </w:instrText>
    </w:r>
    <w:r w:rsidRPr="00187F7C">
      <w:rPr>
        <w:sz w:val="28"/>
      </w:rPr>
      <w:fldChar w:fldCharType="separate"/>
    </w:r>
    <w:r w:rsidR="009C0B9D">
      <w:rPr>
        <w:noProof/>
        <w:sz w:val="28"/>
      </w:rPr>
      <w:t>2</w:t>
    </w:r>
    <w:r w:rsidRPr="00187F7C">
      <w:rPr>
        <w:noProof/>
        <w:sz w:val="28"/>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D8174" w14:textId="77777777" w:rsidR="00B04555" w:rsidRDefault="00B0455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50CD"/>
    <w:multiLevelType w:val="multilevel"/>
    <w:tmpl w:val="0644C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7E5167"/>
    <w:multiLevelType w:val="hybridMultilevel"/>
    <w:tmpl w:val="29040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F1FA1"/>
    <w:multiLevelType w:val="multilevel"/>
    <w:tmpl w:val="18E46C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9C5BDA"/>
    <w:multiLevelType w:val="hybridMultilevel"/>
    <w:tmpl w:val="B96CE978"/>
    <w:lvl w:ilvl="0" w:tplc="1EA631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A0FE0"/>
    <w:multiLevelType w:val="multilevel"/>
    <w:tmpl w:val="5F524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887251"/>
    <w:multiLevelType w:val="multilevel"/>
    <w:tmpl w:val="B96E4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677D3D"/>
    <w:multiLevelType w:val="multilevel"/>
    <w:tmpl w:val="D9C27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7109A1"/>
    <w:multiLevelType w:val="multilevel"/>
    <w:tmpl w:val="4B2EB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4D20CF"/>
    <w:multiLevelType w:val="multilevel"/>
    <w:tmpl w:val="C8004B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D66A53"/>
    <w:multiLevelType w:val="multilevel"/>
    <w:tmpl w:val="730ADB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B04B82"/>
    <w:multiLevelType w:val="multilevel"/>
    <w:tmpl w:val="01BE1E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E0749F"/>
    <w:multiLevelType w:val="hybridMultilevel"/>
    <w:tmpl w:val="9E5A4C3A"/>
    <w:lvl w:ilvl="0" w:tplc="74BE16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6464D6"/>
    <w:multiLevelType w:val="hybridMultilevel"/>
    <w:tmpl w:val="2D683FD0"/>
    <w:lvl w:ilvl="0" w:tplc="D38A0FD2">
      <w:start w:val="1"/>
      <w:numFmt w:val="upperRoman"/>
      <w:lvlText w:val="%1."/>
      <w:lvlJc w:val="left"/>
      <w:pPr>
        <w:ind w:left="1080" w:hanging="720"/>
      </w:pPr>
      <w:rPr>
        <w:rFonts w:ascii="Times New Roman Bold" w:hAnsi="Times New Roman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5D12AD"/>
    <w:multiLevelType w:val="multilevel"/>
    <w:tmpl w:val="42505F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4A0704"/>
    <w:multiLevelType w:val="multilevel"/>
    <w:tmpl w:val="CD14F8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C030D0"/>
    <w:multiLevelType w:val="hybridMultilevel"/>
    <w:tmpl w:val="EF866ED0"/>
    <w:lvl w:ilvl="0" w:tplc="1F5EC7EE">
      <w:start w:val="1"/>
      <w:numFmt w:val="decimal"/>
      <w:lvlText w:val="%1"/>
      <w:lvlJc w:val="left"/>
      <w:pPr>
        <w:tabs>
          <w:tab w:val="num" w:pos="0"/>
        </w:tabs>
        <w:ind w:left="786" w:hanging="360"/>
      </w:pPr>
      <w:rPr>
        <w:rFonts w:ascii="Arial" w:hAnsi="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12"/>
  </w:num>
  <w:num w:numId="4">
    <w:abstractNumId w:val="3"/>
  </w:num>
  <w:num w:numId="5">
    <w:abstractNumId w:val="15"/>
  </w:num>
  <w:num w:numId="6">
    <w:abstractNumId w:val="4"/>
  </w:num>
  <w:num w:numId="7">
    <w:abstractNumId w:val="10"/>
  </w:num>
  <w:num w:numId="8">
    <w:abstractNumId w:val="8"/>
  </w:num>
  <w:num w:numId="9">
    <w:abstractNumId w:val="5"/>
  </w:num>
  <w:num w:numId="10">
    <w:abstractNumId w:val="14"/>
  </w:num>
  <w:num w:numId="11">
    <w:abstractNumId w:val="6"/>
  </w:num>
  <w:num w:numId="12">
    <w:abstractNumId w:val="13"/>
  </w:num>
  <w:num w:numId="13">
    <w:abstractNumId w:val="0"/>
  </w:num>
  <w:num w:numId="14">
    <w:abstractNumId w:val="9"/>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051"/>
    <w:rsid w:val="00000841"/>
    <w:rsid w:val="00014405"/>
    <w:rsid w:val="00014B95"/>
    <w:rsid w:val="00020F58"/>
    <w:rsid w:val="000221B9"/>
    <w:rsid w:val="000223CF"/>
    <w:rsid w:val="00022590"/>
    <w:rsid w:val="00032D0B"/>
    <w:rsid w:val="00037B16"/>
    <w:rsid w:val="000423EC"/>
    <w:rsid w:val="00044163"/>
    <w:rsid w:val="00045233"/>
    <w:rsid w:val="00050D6C"/>
    <w:rsid w:val="0006295E"/>
    <w:rsid w:val="00065703"/>
    <w:rsid w:val="00065838"/>
    <w:rsid w:val="00074FC7"/>
    <w:rsid w:val="00084129"/>
    <w:rsid w:val="00093238"/>
    <w:rsid w:val="000A53DC"/>
    <w:rsid w:val="000A5C1A"/>
    <w:rsid w:val="000D3471"/>
    <w:rsid w:val="000F1805"/>
    <w:rsid w:val="000F2FB6"/>
    <w:rsid w:val="000F46A8"/>
    <w:rsid w:val="00101632"/>
    <w:rsid w:val="001047AC"/>
    <w:rsid w:val="001066D2"/>
    <w:rsid w:val="00113843"/>
    <w:rsid w:val="00114B45"/>
    <w:rsid w:val="00117D00"/>
    <w:rsid w:val="0012110C"/>
    <w:rsid w:val="00121156"/>
    <w:rsid w:val="001467EF"/>
    <w:rsid w:val="001570FD"/>
    <w:rsid w:val="00162BEC"/>
    <w:rsid w:val="00163D43"/>
    <w:rsid w:val="00166636"/>
    <w:rsid w:val="001672D0"/>
    <w:rsid w:val="00172D77"/>
    <w:rsid w:val="0017473E"/>
    <w:rsid w:val="00177D6A"/>
    <w:rsid w:val="00186B9A"/>
    <w:rsid w:val="00187F7C"/>
    <w:rsid w:val="00190137"/>
    <w:rsid w:val="00190580"/>
    <w:rsid w:val="00194CC7"/>
    <w:rsid w:val="00196FE5"/>
    <w:rsid w:val="001A21DA"/>
    <w:rsid w:val="001A3690"/>
    <w:rsid w:val="001A50C6"/>
    <w:rsid w:val="001C0101"/>
    <w:rsid w:val="001C149A"/>
    <w:rsid w:val="001C1DAC"/>
    <w:rsid w:val="001D265A"/>
    <w:rsid w:val="001D7DA0"/>
    <w:rsid w:val="001E3788"/>
    <w:rsid w:val="001E4AFC"/>
    <w:rsid w:val="001F47E3"/>
    <w:rsid w:val="00203A8B"/>
    <w:rsid w:val="00211B0B"/>
    <w:rsid w:val="00216919"/>
    <w:rsid w:val="00216AF3"/>
    <w:rsid w:val="0022549D"/>
    <w:rsid w:val="00227F01"/>
    <w:rsid w:val="002307FD"/>
    <w:rsid w:val="00230DDD"/>
    <w:rsid w:val="00240C24"/>
    <w:rsid w:val="00263982"/>
    <w:rsid w:val="00265A3F"/>
    <w:rsid w:val="00266CD8"/>
    <w:rsid w:val="00271B60"/>
    <w:rsid w:val="0027466D"/>
    <w:rsid w:val="002848AA"/>
    <w:rsid w:val="0029063F"/>
    <w:rsid w:val="0029611F"/>
    <w:rsid w:val="002A3D57"/>
    <w:rsid w:val="002A79F6"/>
    <w:rsid w:val="002B4AD9"/>
    <w:rsid w:val="002B58F7"/>
    <w:rsid w:val="002B7C7C"/>
    <w:rsid w:val="002D5F50"/>
    <w:rsid w:val="002D7AB6"/>
    <w:rsid w:val="002E211F"/>
    <w:rsid w:val="00302B3F"/>
    <w:rsid w:val="0030564E"/>
    <w:rsid w:val="00306D7B"/>
    <w:rsid w:val="00312D2C"/>
    <w:rsid w:val="003131E8"/>
    <w:rsid w:val="00313730"/>
    <w:rsid w:val="00314D93"/>
    <w:rsid w:val="00332441"/>
    <w:rsid w:val="0033777E"/>
    <w:rsid w:val="0034332A"/>
    <w:rsid w:val="00345994"/>
    <w:rsid w:val="00370D1D"/>
    <w:rsid w:val="00386DA6"/>
    <w:rsid w:val="00387EC9"/>
    <w:rsid w:val="003930D2"/>
    <w:rsid w:val="003B2DBC"/>
    <w:rsid w:val="003B56E0"/>
    <w:rsid w:val="003B73A4"/>
    <w:rsid w:val="003B7A61"/>
    <w:rsid w:val="003C2267"/>
    <w:rsid w:val="003C22AC"/>
    <w:rsid w:val="003D1FD7"/>
    <w:rsid w:val="003D2F7A"/>
    <w:rsid w:val="003E2334"/>
    <w:rsid w:val="003F1DED"/>
    <w:rsid w:val="00401A4D"/>
    <w:rsid w:val="00416A40"/>
    <w:rsid w:val="00422F28"/>
    <w:rsid w:val="00430329"/>
    <w:rsid w:val="00432B9B"/>
    <w:rsid w:val="00435D29"/>
    <w:rsid w:val="004379E4"/>
    <w:rsid w:val="00451C0F"/>
    <w:rsid w:val="004521E7"/>
    <w:rsid w:val="00460A0E"/>
    <w:rsid w:val="0046109D"/>
    <w:rsid w:val="00466887"/>
    <w:rsid w:val="00482C3F"/>
    <w:rsid w:val="0048558A"/>
    <w:rsid w:val="00493A74"/>
    <w:rsid w:val="0049477E"/>
    <w:rsid w:val="00496347"/>
    <w:rsid w:val="004A7BD8"/>
    <w:rsid w:val="004B2C21"/>
    <w:rsid w:val="004B3F95"/>
    <w:rsid w:val="004B55F5"/>
    <w:rsid w:val="004B619B"/>
    <w:rsid w:val="004C2B29"/>
    <w:rsid w:val="004D33F5"/>
    <w:rsid w:val="004D549D"/>
    <w:rsid w:val="004E1781"/>
    <w:rsid w:val="004F1E9D"/>
    <w:rsid w:val="004F2260"/>
    <w:rsid w:val="004F32B8"/>
    <w:rsid w:val="004F3B58"/>
    <w:rsid w:val="00501BFC"/>
    <w:rsid w:val="00505C7C"/>
    <w:rsid w:val="00513297"/>
    <w:rsid w:val="005154E6"/>
    <w:rsid w:val="00520DE8"/>
    <w:rsid w:val="005229C2"/>
    <w:rsid w:val="00525EEE"/>
    <w:rsid w:val="00526CBE"/>
    <w:rsid w:val="005277DE"/>
    <w:rsid w:val="00532A1A"/>
    <w:rsid w:val="005418CB"/>
    <w:rsid w:val="00554CE7"/>
    <w:rsid w:val="00557EA6"/>
    <w:rsid w:val="00565798"/>
    <w:rsid w:val="0057528D"/>
    <w:rsid w:val="00576FEC"/>
    <w:rsid w:val="00596942"/>
    <w:rsid w:val="005B1507"/>
    <w:rsid w:val="005B186E"/>
    <w:rsid w:val="005B43B7"/>
    <w:rsid w:val="005B7168"/>
    <w:rsid w:val="005D053A"/>
    <w:rsid w:val="005D6AEA"/>
    <w:rsid w:val="005E5ADF"/>
    <w:rsid w:val="005F194F"/>
    <w:rsid w:val="005F25C2"/>
    <w:rsid w:val="0060660B"/>
    <w:rsid w:val="00610A0D"/>
    <w:rsid w:val="00610F40"/>
    <w:rsid w:val="00611860"/>
    <w:rsid w:val="00611D1B"/>
    <w:rsid w:val="00611D5F"/>
    <w:rsid w:val="00621CA1"/>
    <w:rsid w:val="00642CCA"/>
    <w:rsid w:val="00650F25"/>
    <w:rsid w:val="00656379"/>
    <w:rsid w:val="0066129C"/>
    <w:rsid w:val="00665896"/>
    <w:rsid w:val="00667D69"/>
    <w:rsid w:val="0067632F"/>
    <w:rsid w:val="00677B94"/>
    <w:rsid w:val="0068373C"/>
    <w:rsid w:val="00684426"/>
    <w:rsid w:val="00691354"/>
    <w:rsid w:val="00693B11"/>
    <w:rsid w:val="006C3BFD"/>
    <w:rsid w:val="006D44FA"/>
    <w:rsid w:val="006D7DA2"/>
    <w:rsid w:val="006E460A"/>
    <w:rsid w:val="006E744C"/>
    <w:rsid w:val="006F6BB8"/>
    <w:rsid w:val="006F7EA6"/>
    <w:rsid w:val="00704E7A"/>
    <w:rsid w:val="0070752E"/>
    <w:rsid w:val="00727924"/>
    <w:rsid w:val="007311A5"/>
    <w:rsid w:val="00731846"/>
    <w:rsid w:val="00731960"/>
    <w:rsid w:val="007400E1"/>
    <w:rsid w:val="0076163D"/>
    <w:rsid w:val="00765B0C"/>
    <w:rsid w:val="0076766E"/>
    <w:rsid w:val="00775A11"/>
    <w:rsid w:val="00776064"/>
    <w:rsid w:val="0077698E"/>
    <w:rsid w:val="007859E8"/>
    <w:rsid w:val="00790181"/>
    <w:rsid w:val="00796392"/>
    <w:rsid w:val="007A1B70"/>
    <w:rsid w:val="007C270A"/>
    <w:rsid w:val="007D1AC5"/>
    <w:rsid w:val="007D7A6E"/>
    <w:rsid w:val="007E33DD"/>
    <w:rsid w:val="007F2CD3"/>
    <w:rsid w:val="00804748"/>
    <w:rsid w:val="00807B09"/>
    <w:rsid w:val="00811749"/>
    <w:rsid w:val="00814C3E"/>
    <w:rsid w:val="00831898"/>
    <w:rsid w:val="008470C6"/>
    <w:rsid w:val="008473C9"/>
    <w:rsid w:val="0085181A"/>
    <w:rsid w:val="0086347C"/>
    <w:rsid w:val="00872751"/>
    <w:rsid w:val="00884EAA"/>
    <w:rsid w:val="00885182"/>
    <w:rsid w:val="00887BB1"/>
    <w:rsid w:val="0089018B"/>
    <w:rsid w:val="00890FC3"/>
    <w:rsid w:val="00891992"/>
    <w:rsid w:val="00892A14"/>
    <w:rsid w:val="00895C5A"/>
    <w:rsid w:val="00897E76"/>
    <w:rsid w:val="008B599D"/>
    <w:rsid w:val="008D2567"/>
    <w:rsid w:val="008D258C"/>
    <w:rsid w:val="008D3588"/>
    <w:rsid w:val="008D4552"/>
    <w:rsid w:val="008D5D8E"/>
    <w:rsid w:val="008D7D78"/>
    <w:rsid w:val="008E15FD"/>
    <w:rsid w:val="008E2FA4"/>
    <w:rsid w:val="008E3373"/>
    <w:rsid w:val="008E68AC"/>
    <w:rsid w:val="008F44F4"/>
    <w:rsid w:val="008F7C9F"/>
    <w:rsid w:val="0090032F"/>
    <w:rsid w:val="009068F1"/>
    <w:rsid w:val="00916F5F"/>
    <w:rsid w:val="00922B89"/>
    <w:rsid w:val="00924BD6"/>
    <w:rsid w:val="00924EB9"/>
    <w:rsid w:val="009251B9"/>
    <w:rsid w:val="0094249D"/>
    <w:rsid w:val="00943218"/>
    <w:rsid w:val="009520DC"/>
    <w:rsid w:val="00961131"/>
    <w:rsid w:val="009622D6"/>
    <w:rsid w:val="009662C7"/>
    <w:rsid w:val="00977D3E"/>
    <w:rsid w:val="0098566A"/>
    <w:rsid w:val="00986EE4"/>
    <w:rsid w:val="00991045"/>
    <w:rsid w:val="00991B63"/>
    <w:rsid w:val="00993C4F"/>
    <w:rsid w:val="009B262E"/>
    <w:rsid w:val="009B4246"/>
    <w:rsid w:val="009B62D1"/>
    <w:rsid w:val="009C0B9D"/>
    <w:rsid w:val="009C0F82"/>
    <w:rsid w:val="009C301F"/>
    <w:rsid w:val="009D4063"/>
    <w:rsid w:val="009E41DF"/>
    <w:rsid w:val="009E47C6"/>
    <w:rsid w:val="009E62B2"/>
    <w:rsid w:val="009F4766"/>
    <w:rsid w:val="009F7631"/>
    <w:rsid w:val="00A179C5"/>
    <w:rsid w:val="00A30CAB"/>
    <w:rsid w:val="00A45202"/>
    <w:rsid w:val="00A45B69"/>
    <w:rsid w:val="00A4657E"/>
    <w:rsid w:val="00A46B36"/>
    <w:rsid w:val="00A53FF3"/>
    <w:rsid w:val="00A552F5"/>
    <w:rsid w:val="00A60402"/>
    <w:rsid w:val="00A6519D"/>
    <w:rsid w:val="00A7175E"/>
    <w:rsid w:val="00A761C0"/>
    <w:rsid w:val="00A77931"/>
    <w:rsid w:val="00A81051"/>
    <w:rsid w:val="00A815D8"/>
    <w:rsid w:val="00A81B92"/>
    <w:rsid w:val="00A8742E"/>
    <w:rsid w:val="00A93FD6"/>
    <w:rsid w:val="00A94562"/>
    <w:rsid w:val="00AA4B02"/>
    <w:rsid w:val="00AA4C96"/>
    <w:rsid w:val="00AB365E"/>
    <w:rsid w:val="00AB7E8D"/>
    <w:rsid w:val="00AC31C8"/>
    <w:rsid w:val="00AD0360"/>
    <w:rsid w:val="00AD1D6B"/>
    <w:rsid w:val="00AE1AF1"/>
    <w:rsid w:val="00AE1E0F"/>
    <w:rsid w:val="00AE62BB"/>
    <w:rsid w:val="00AF2404"/>
    <w:rsid w:val="00AF3225"/>
    <w:rsid w:val="00B013D1"/>
    <w:rsid w:val="00B0264F"/>
    <w:rsid w:val="00B02E3F"/>
    <w:rsid w:val="00B04555"/>
    <w:rsid w:val="00B07A6D"/>
    <w:rsid w:val="00B23668"/>
    <w:rsid w:val="00B43AD6"/>
    <w:rsid w:val="00B44414"/>
    <w:rsid w:val="00B52698"/>
    <w:rsid w:val="00B5445D"/>
    <w:rsid w:val="00B66916"/>
    <w:rsid w:val="00B67BDA"/>
    <w:rsid w:val="00B849C4"/>
    <w:rsid w:val="00B97DB2"/>
    <w:rsid w:val="00BA2F58"/>
    <w:rsid w:val="00BC7EC4"/>
    <w:rsid w:val="00BD04FB"/>
    <w:rsid w:val="00BD3678"/>
    <w:rsid w:val="00BE3B6A"/>
    <w:rsid w:val="00BF6073"/>
    <w:rsid w:val="00BF7CA2"/>
    <w:rsid w:val="00C00DAB"/>
    <w:rsid w:val="00C07993"/>
    <w:rsid w:val="00C117AD"/>
    <w:rsid w:val="00C12835"/>
    <w:rsid w:val="00C12E4A"/>
    <w:rsid w:val="00C20D8D"/>
    <w:rsid w:val="00C214CE"/>
    <w:rsid w:val="00C2427D"/>
    <w:rsid w:val="00C27407"/>
    <w:rsid w:val="00C31285"/>
    <w:rsid w:val="00C33D9E"/>
    <w:rsid w:val="00C35661"/>
    <w:rsid w:val="00C45E6E"/>
    <w:rsid w:val="00C517F8"/>
    <w:rsid w:val="00C51E94"/>
    <w:rsid w:val="00C521DD"/>
    <w:rsid w:val="00C56553"/>
    <w:rsid w:val="00C6172A"/>
    <w:rsid w:val="00C65787"/>
    <w:rsid w:val="00C72E2B"/>
    <w:rsid w:val="00C7433F"/>
    <w:rsid w:val="00C80CC2"/>
    <w:rsid w:val="00C81557"/>
    <w:rsid w:val="00C85B30"/>
    <w:rsid w:val="00C9064C"/>
    <w:rsid w:val="00C94ABA"/>
    <w:rsid w:val="00CA15B6"/>
    <w:rsid w:val="00CB39AC"/>
    <w:rsid w:val="00CC57D2"/>
    <w:rsid w:val="00CC6A78"/>
    <w:rsid w:val="00CD655A"/>
    <w:rsid w:val="00CE4FBF"/>
    <w:rsid w:val="00CE5D22"/>
    <w:rsid w:val="00CF46E4"/>
    <w:rsid w:val="00CF4F00"/>
    <w:rsid w:val="00CF797B"/>
    <w:rsid w:val="00D00E03"/>
    <w:rsid w:val="00D03001"/>
    <w:rsid w:val="00D04A1A"/>
    <w:rsid w:val="00D04E40"/>
    <w:rsid w:val="00D11789"/>
    <w:rsid w:val="00D207E9"/>
    <w:rsid w:val="00D25876"/>
    <w:rsid w:val="00D260B7"/>
    <w:rsid w:val="00D27441"/>
    <w:rsid w:val="00D3301C"/>
    <w:rsid w:val="00D4132C"/>
    <w:rsid w:val="00D458AE"/>
    <w:rsid w:val="00D5183E"/>
    <w:rsid w:val="00D5581D"/>
    <w:rsid w:val="00D64D7D"/>
    <w:rsid w:val="00D7037E"/>
    <w:rsid w:val="00D70AD5"/>
    <w:rsid w:val="00D740E2"/>
    <w:rsid w:val="00D756F3"/>
    <w:rsid w:val="00D8186C"/>
    <w:rsid w:val="00D82341"/>
    <w:rsid w:val="00D85094"/>
    <w:rsid w:val="00D96C25"/>
    <w:rsid w:val="00DB0A40"/>
    <w:rsid w:val="00DB416C"/>
    <w:rsid w:val="00DC74A5"/>
    <w:rsid w:val="00DD341E"/>
    <w:rsid w:val="00DD74FA"/>
    <w:rsid w:val="00DE0830"/>
    <w:rsid w:val="00E010E5"/>
    <w:rsid w:val="00E0338D"/>
    <w:rsid w:val="00E12257"/>
    <w:rsid w:val="00E218C6"/>
    <w:rsid w:val="00E251BD"/>
    <w:rsid w:val="00E325D6"/>
    <w:rsid w:val="00E3294A"/>
    <w:rsid w:val="00E45956"/>
    <w:rsid w:val="00E55CE7"/>
    <w:rsid w:val="00E621DF"/>
    <w:rsid w:val="00E70C26"/>
    <w:rsid w:val="00E87C8A"/>
    <w:rsid w:val="00E94D14"/>
    <w:rsid w:val="00EB5075"/>
    <w:rsid w:val="00EC1CA6"/>
    <w:rsid w:val="00EC201A"/>
    <w:rsid w:val="00EF056B"/>
    <w:rsid w:val="00EF23D3"/>
    <w:rsid w:val="00F0448F"/>
    <w:rsid w:val="00F11B37"/>
    <w:rsid w:val="00F16898"/>
    <w:rsid w:val="00F241F5"/>
    <w:rsid w:val="00F263E0"/>
    <w:rsid w:val="00F32EB9"/>
    <w:rsid w:val="00F4141B"/>
    <w:rsid w:val="00F4391C"/>
    <w:rsid w:val="00F5113F"/>
    <w:rsid w:val="00F545B4"/>
    <w:rsid w:val="00F55A64"/>
    <w:rsid w:val="00F56B5C"/>
    <w:rsid w:val="00F64C0E"/>
    <w:rsid w:val="00F64F07"/>
    <w:rsid w:val="00F67269"/>
    <w:rsid w:val="00F73524"/>
    <w:rsid w:val="00F75E98"/>
    <w:rsid w:val="00F76957"/>
    <w:rsid w:val="00F81F52"/>
    <w:rsid w:val="00F945EA"/>
    <w:rsid w:val="00FA14B5"/>
    <w:rsid w:val="00FA3619"/>
    <w:rsid w:val="00FB1BA5"/>
    <w:rsid w:val="00FB4153"/>
    <w:rsid w:val="00FB6818"/>
    <w:rsid w:val="00FC6502"/>
    <w:rsid w:val="00FD423D"/>
    <w:rsid w:val="00FE008D"/>
    <w:rsid w:val="00FF6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3ABA"/>
  <w15:docId w15:val="{9E707011-18D4-45F0-98E6-D4D6C5DD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EE4"/>
    <w:rPr>
      <w:rFonts w:ascii="Times New Roman" w:eastAsia="Times New Roman" w:hAnsi="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30CAB"/>
    <w:pPr>
      <w:ind w:left="720"/>
      <w:contextualSpacing/>
    </w:pPr>
  </w:style>
  <w:style w:type="character" w:customStyle="1" w:styleId="ListParagraphChar">
    <w:name w:val="List Paragraph Char"/>
    <w:link w:val="ListParagraph"/>
    <w:rsid w:val="00A30CAB"/>
    <w:rPr>
      <w:rFonts w:ascii="Times New Roman" w:eastAsia="Times New Roman" w:hAnsi="Times New Roman" w:cs="Times New Roman"/>
      <w:sz w:val="24"/>
      <w:szCs w:val="24"/>
    </w:rPr>
  </w:style>
  <w:style w:type="paragraph" w:customStyle="1" w:styleId="Char">
    <w:name w:val="Char"/>
    <w:basedOn w:val="Normal"/>
    <w:autoRedefine/>
    <w:rsid w:val="00187F7C"/>
    <w:pPr>
      <w:tabs>
        <w:tab w:val="left" w:pos="-142"/>
      </w:tabs>
      <w:spacing w:before="60" w:after="60" w:line="240" w:lineRule="exact"/>
      <w:ind w:right="94"/>
      <w:jc w:val="both"/>
    </w:pPr>
    <w:rPr>
      <w:rFonts w:ascii="Verdana" w:hAnsi="Verdana" w:cs="Verdana"/>
      <w:sz w:val="20"/>
      <w:szCs w:val="20"/>
    </w:rPr>
  </w:style>
  <w:style w:type="paragraph" w:customStyle="1" w:styleId="Char0">
    <w:name w:val="Char"/>
    <w:basedOn w:val="Normal"/>
    <w:autoRedefine/>
    <w:rsid w:val="0029063F"/>
    <w:pPr>
      <w:tabs>
        <w:tab w:val="left" w:pos="-142"/>
      </w:tabs>
      <w:spacing w:before="60" w:after="60" w:line="240" w:lineRule="exact"/>
      <w:ind w:right="94"/>
      <w:jc w:val="center"/>
    </w:pPr>
    <w:rPr>
      <w:sz w:val="28"/>
      <w:szCs w:val="28"/>
    </w:rPr>
  </w:style>
  <w:style w:type="paragraph" w:styleId="BalloonText">
    <w:name w:val="Balloon Text"/>
    <w:basedOn w:val="Normal"/>
    <w:link w:val="BalloonTextChar"/>
    <w:uiPriority w:val="99"/>
    <w:semiHidden/>
    <w:unhideWhenUsed/>
    <w:rsid w:val="002A3D57"/>
    <w:rPr>
      <w:rFonts w:ascii="Segoe UI" w:hAnsi="Segoe UI" w:cs="Segoe UI"/>
      <w:sz w:val="18"/>
      <w:szCs w:val="18"/>
    </w:rPr>
  </w:style>
  <w:style w:type="character" w:customStyle="1" w:styleId="BalloonTextChar">
    <w:name w:val="Balloon Text Char"/>
    <w:link w:val="BalloonText"/>
    <w:uiPriority w:val="99"/>
    <w:semiHidden/>
    <w:rsid w:val="002A3D57"/>
    <w:rPr>
      <w:rFonts w:ascii="Segoe UI" w:eastAsia="Times New Roman" w:hAnsi="Segoe UI" w:cs="Segoe UI"/>
      <w:sz w:val="18"/>
      <w:szCs w:val="18"/>
    </w:rPr>
  </w:style>
  <w:style w:type="table" w:styleId="TableGrid">
    <w:name w:val="Table Grid"/>
    <w:basedOn w:val="TableNormal"/>
    <w:uiPriority w:val="39"/>
    <w:rsid w:val="001A3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0A40"/>
    <w:rPr>
      <w:rFonts w:ascii="Times New Roman" w:eastAsia="Times New Roman" w:hAnsi="Times New Roman"/>
      <w:sz w:val="24"/>
      <w:szCs w:val="24"/>
    </w:rPr>
  </w:style>
  <w:style w:type="paragraph" w:styleId="Header">
    <w:name w:val="header"/>
    <w:basedOn w:val="Normal"/>
    <w:link w:val="HeaderChar"/>
    <w:uiPriority w:val="99"/>
    <w:unhideWhenUsed/>
    <w:rsid w:val="00DB0A40"/>
    <w:pPr>
      <w:tabs>
        <w:tab w:val="center" w:pos="4680"/>
        <w:tab w:val="right" w:pos="9360"/>
      </w:tabs>
    </w:pPr>
  </w:style>
  <w:style w:type="character" w:customStyle="1" w:styleId="HeaderChar">
    <w:name w:val="Header Char"/>
    <w:link w:val="Header"/>
    <w:uiPriority w:val="99"/>
    <w:rsid w:val="00DB0A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0A40"/>
    <w:pPr>
      <w:tabs>
        <w:tab w:val="center" w:pos="4680"/>
        <w:tab w:val="right" w:pos="9360"/>
      </w:tabs>
    </w:pPr>
  </w:style>
  <w:style w:type="character" w:customStyle="1" w:styleId="FooterChar">
    <w:name w:val="Footer Char"/>
    <w:link w:val="Footer"/>
    <w:uiPriority w:val="99"/>
    <w:rsid w:val="00DB0A40"/>
    <w:rPr>
      <w:rFonts w:ascii="Times New Roman" w:eastAsia="Times New Roman" w:hAnsi="Times New Roman" w:cs="Times New Roman"/>
      <w:sz w:val="24"/>
      <w:szCs w:val="24"/>
    </w:rPr>
  </w:style>
  <w:style w:type="character" w:customStyle="1" w:styleId="fontstyle01">
    <w:name w:val="fontstyle01"/>
    <w:rsid w:val="00EC1CA6"/>
    <w:rPr>
      <w:rFonts w:ascii="TimesNewRomanPSMT" w:hAnsi="TimesNewRomanPSMT" w:hint="default"/>
      <w:b w:val="0"/>
      <w:bCs w:val="0"/>
      <w:i w:val="0"/>
      <w:iCs w:val="0"/>
      <w:color w:val="000000"/>
      <w:sz w:val="26"/>
      <w:szCs w:val="26"/>
    </w:rPr>
  </w:style>
  <w:style w:type="paragraph" w:customStyle="1" w:styleId="CharChar5">
    <w:name w:val="Char Char5"/>
    <w:basedOn w:val="Normal"/>
    <w:autoRedefine/>
    <w:rsid w:val="00501BFC"/>
    <w:pPr>
      <w:spacing w:after="160" w:line="240" w:lineRule="exact"/>
      <w:jc w:val="both"/>
    </w:pPr>
    <w:rPr>
      <w:rFonts w:ascii="Tahoma" w:eastAsia="PMingLiU" w:hAnsi="Tahoma"/>
      <w:sz w:val="20"/>
      <w:szCs w:val="20"/>
    </w:rPr>
  </w:style>
  <w:style w:type="character" w:styleId="Hyperlink">
    <w:name w:val="Hyperlink"/>
    <w:basedOn w:val="DefaultParagraphFont"/>
    <w:uiPriority w:val="99"/>
    <w:unhideWhenUsed/>
    <w:rsid w:val="00A45202"/>
    <w:rPr>
      <w:color w:val="0563C1" w:themeColor="hyperlink"/>
      <w:u w:val="single"/>
    </w:rPr>
  </w:style>
  <w:style w:type="character" w:customStyle="1" w:styleId="Other">
    <w:name w:val="Other_"/>
    <w:basedOn w:val="DefaultParagraphFont"/>
    <w:link w:val="Other0"/>
    <w:rsid w:val="00CE5D22"/>
    <w:rPr>
      <w:rFonts w:ascii="Times New Roman" w:eastAsia="Times New Roman" w:hAnsi="Times New Roman"/>
      <w:sz w:val="26"/>
      <w:szCs w:val="26"/>
      <w:shd w:val="clear" w:color="auto" w:fill="FFFFFF"/>
    </w:rPr>
  </w:style>
  <w:style w:type="paragraph" w:customStyle="1" w:styleId="Other0">
    <w:name w:val="Other"/>
    <w:basedOn w:val="Normal"/>
    <w:link w:val="Other"/>
    <w:rsid w:val="00CE5D22"/>
    <w:pPr>
      <w:widowControl w:val="0"/>
      <w:shd w:val="clear" w:color="auto" w:fill="FFFFFF"/>
    </w:pPr>
    <w:rPr>
      <w:sz w:val="26"/>
      <w:szCs w:val="26"/>
    </w:rPr>
  </w:style>
  <w:style w:type="paragraph" w:customStyle="1" w:styleId="CharChar50">
    <w:name w:val="Char Char5"/>
    <w:basedOn w:val="Normal"/>
    <w:autoRedefine/>
    <w:rsid w:val="00DB416C"/>
    <w:pPr>
      <w:spacing w:after="160" w:line="240" w:lineRule="exact"/>
      <w:jc w:val="both"/>
    </w:pPr>
    <w:rPr>
      <w:rFonts w:ascii="Tahoma" w:eastAsia="PMingLiU" w:hAnsi="Tahoma"/>
      <w:sz w:val="20"/>
      <w:szCs w:val="20"/>
    </w:rPr>
  </w:style>
  <w:style w:type="character" w:customStyle="1" w:styleId="cpChagiiquyt1">
    <w:name w:val="Đề cập Chưa giải quyết1"/>
    <w:basedOn w:val="DefaultParagraphFont"/>
    <w:uiPriority w:val="99"/>
    <w:semiHidden/>
    <w:unhideWhenUsed/>
    <w:rsid w:val="00943218"/>
    <w:rPr>
      <w:color w:val="605E5C"/>
      <w:shd w:val="clear" w:color="auto" w:fill="E1DFDD"/>
    </w:rPr>
  </w:style>
  <w:style w:type="character" w:customStyle="1" w:styleId="text-is-link">
    <w:name w:val="text-is-link"/>
    <w:rsid w:val="00776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5523">
      <w:bodyDiv w:val="1"/>
      <w:marLeft w:val="0"/>
      <w:marRight w:val="0"/>
      <w:marTop w:val="0"/>
      <w:marBottom w:val="0"/>
      <w:divBdr>
        <w:top w:val="none" w:sz="0" w:space="0" w:color="auto"/>
        <w:left w:val="none" w:sz="0" w:space="0" w:color="auto"/>
        <w:bottom w:val="none" w:sz="0" w:space="0" w:color="auto"/>
        <w:right w:val="none" w:sz="0" w:space="0" w:color="auto"/>
      </w:divBdr>
    </w:div>
    <w:div w:id="304044558">
      <w:bodyDiv w:val="1"/>
      <w:marLeft w:val="0"/>
      <w:marRight w:val="0"/>
      <w:marTop w:val="0"/>
      <w:marBottom w:val="0"/>
      <w:divBdr>
        <w:top w:val="none" w:sz="0" w:space="0" w:color="auto"/>
        <w:left w:val="none" w:sz="0" w:space="0" w:color="auto"/>
        <w:bottom w:val="none" w:sz="0" w:space="0" w:color="auto"/>
        <w:right w:val="none" w:sz="0" w:space="0" w:color="auto"/>
      </w:divBdr>
    </w:div>
    <w:div w:id="396437090">
      <w:bodyDiv w:val="1"/>
      <w:marLeft w:val="0"/>
      <w:marRight w:val="0"/>
      <w:marTop w:val="0"/>
      <w:marBottom w:val="0"/>
      <w:divBdr>
        <w:top w:val="none" w:sz="0" w:space="0" w:color="auto"/>
        <w:left w:val="none" w:sz="0" w:space="0" w:color="auto"/>
        <w:bottom w:val="none" w:sz="0" w:space="0" w:color="auto"/>
        <w:right w:val="none" w:sz="0" w:space="0" w:color="auto"/>
      </w:divBdr>
    </w:div>
    <w:div w:id="439184057">
      <w:bodyDiv w:val="1"/>
      <w:marLeft w:val="0"/>
      <w:marRight w:val="0"/>
      <w:marTop w:val="0"/>
      <w:marBottom w:val="0"/>
      <w:divBdr>
        <w:top w:val="none" w:sz="0" w:space="0" w:color="auto"/>
        <w:left w:val="none" w:sz="0" w:space="0" w:color="auto"/>
        <w:bottom w:val="none" w:sz="0" w:space="0" w:color="auto"/>
        <w:right w:val="none" w:sz="0" w:space="0" w:color="auto"/>
      </w:divBdr>
    </w:div>
    <w:div w:id="565991624">
      <w:bodyDiv w:val="1"/>
      <w:marLeft w:val="0"/>
      <w:marRight w:val="0"/>
      <w:marTop w:val="0"/>
      <w:marBottom w:val="0"/>
      <w:divBdr>
        <w:top w:val="none" w:sz="0" w:space="0" w:color="auto"/>
        <w:left w:val="none" w:sz="0" w:space="0" w:color="auto"/>
        <w:bottom w:val="none" w:sz="0" w:space="0" w:color="auto"/>
        <w:right w:val="none" w:sz="0" w:space="0" w:color="auto"/>
      </w:divBdr>
    </w:div>
    <w:div w:id="657225566">
      <w:bodyDiv w:val="1"/>
      <w:marLeft w:val="0"/>
      <w:marRight w:val="0"/>
      <w:marTop w:val="0"/>
      <w:marBottom w:val="0"/>
      <w:divBdr>
        <w:top w:val="none" w:sz="0" w:space="0" w:color="auto"/>
        <w:left w:val="none" w:sz="0" w:space="0" w:color="auto"/>
        <w:bottom w:val="none" w:sz="0" w:space="0" w:color="auto"/>
        <w:right w:val="none" w:sz="0" w:space="0" w:color="auto"/>
      </w:divBdr>
    </w:div>
    <w:div w:id="729764131">
      <w:bodyDiv w:val="1"/>
      <w:marLeft w:val="0"/>
      <w:marRight w:val="0"/>
      <w:marTop w:val="0"/>
      <w:marBottom w:val="0"/>
      <w:divBdr>
        <w:top w:val="none" w:sz="0" w:space="0" w:color="auto"/>
        <w:left w:val="none" w:sz="0" w:space="0" w:color="auto"/>
        <w:bottom w:val="none" w:sz="0" w:space="0" w:color="auto"/>
        <w:right w:val="none" w:sz="0" w:space="0" w:color="auto"/>
      </w:divBdr>
    </w:div>
    <w:div w:id="824129054">
      <w:bodyDiv w:val="1"/>
      <w:marLeft w:val="0"/>
      <w:marRight w:val="0"/>
      <w:marTop w:val="0"/>
      <w:marBottom w:val="0"/>
      <w:divBdr>
        <w:top w:val="none" w:sz="0" w:space="0" w:color="auto"/>
        <w:left w:val="none" w:sz="0" w:space="0" w:color="auto"/>
        <w:bottom w:val="none" w:sz="0" w:space="0" w:color="auto"/>
        <w:right w:val="none" w:sz="0" w:space="0" w:color="auto"/>
      </w:divBdr>
    </w:div>
    <w:div w:id="854920091">
      <w:bodyDiv w:val="1"/>
      <w:marLeft w:val="0"/>
      <w:marRight w:val="0"/>
      <w:marTop w:val="0"/>
      <w:marBottom w:val="0"/>
      <w:divBdr>
        <w:top w:val="none" w:sz="0" w:space="0" w:color="auto"/>
        <w:left w:val="none" w:sz="0" w:space="0" w:color="auto"/>
        <w:bottom w:val="none" w:sz="0" w:space="0" w:color="auto"/>
        <w:right w:val="none" w:sz="0" w:space="0" w:color="auto"/>
      </w:divBdr>
    </w:div>
    <w:div w:id="1046758918">
      <w:bodyDiv w:val="1"/>
      <w:marLeft w:val="0"/>
      <w:marRight w:val="0"/>
      <w:marTop w:val="0"/>
      <w:marBottom w:val="0"/>
      <w:divBdr>
        <w:top w:val="none" w:sz="0" w:space="0" w:color="auto"/>
        <w:left w:val="none" w:sz="0" w:space="0" w:color="auto"/>
        <w:bottom w:val="none" w:sz="0" w:space="0" w:color="auto"/>
        <w:right w:val="none" w:sz="0" w:space="0" w:color="auto"/>
      </w:divBdr>
    </w:div>
    <w:div w:id="1109162436">
      <w:bodyDiv w:val="1"/>
      <w:marLeft w:val="0"/>
      <w:marRight w:val="0"/>
      <w:marTop w:val="0"/>
      <w:marBottom w:val="0"/>
      <w:divBdr>
        <w:top w:val="none" w:sz="0" w:space="0" w:color="auto"/>
        <w:left w:val="none" w:sz="0" w:space="0" w:color="auto"/>
        <w:bottom w:val="none" w:sz="0" w:space="0" w:color="auto"/>
        <w:right w:val="none" w:sz="0" w:space="0" w:color="auto"/>
      </w:divBdr>
    </w:div>
    <w:div w:id="1266157367">
      <w:bodyDiv w:val="1"/>
      <w:marLeft w:val="0"/>
      <w:marRight w:val="0"/>
      <w:marTop w:val="0"/>
      <w:marBottom w:val="0"/>
      <w:divBdr>
        <w:top w:val="none" w:sz="0" w:space="0" w:color="auto"/>
        <w:left w:val="none" w:sz="0" w:space="0" w:color="auto"/>
        <w:bottom w:val="none" w:sz="0" w:space="0" w:color="auto"/>
        <w:right w:val="none" w:sz="0" w:space="0" w:color="auto"/>
      </w:divBdr>
    </w:div>
    <w:div w:id="1536579488">
      <w:bodyDiv w:val="1"/>
      <w:marLeft w:val="0"/>
      <w:marRight w:val="0"/>
      <w:marTop w:val="0"/>
      <w:marBottom w:val="0"/>
      <w:divBdr>
        <w:top w:val="none" w:sz="0" w:space="0" w:color="auto"/>
        <w:left w:val="none" w:sz="0" w:space="0" w:color="auto"/>
        <w:bottom w:val="none" w:sz="0" w:space="0" w:color="auto"/>
        <w:right w:val="none" w:sz="0" w:space="0" w:color="auto"/>
      </w:divBdr>
    </w:div>
    <w:div w:id="1869490474">
      <w:bodyDiv w:val="1"/>
      <w:marLeft w:val="0"/>
      <w:marRight w:val="0"/>
      <w:marTop w:val="0"/>
      <w:marBottom w:val="0"/>
      <w:divBdr>
        <w:top w:val="none" w:sz="0" w:space="0" w:color="auto"/>
        <w:left w:val="none" w:sz="0" w:space="0" w:color="auto"/>
        <w:bottom w:val="none" w:sz="0" w:space="0" w:color="auto"/>
        <w:right w:val="none" w:sz="0" w:space="0" w:color="auto"/>
      </w:divBdr>
    </w:div>
    <w:div w:id="1980454320">
      <w:bodyDiv w:val="1"/>
      <w:marLeft w:val="0"/>
      <w:marRight w:val="0"/>
      <w:marTop w:val="0"/>
      <w:marBottom w:val="0"/>
      <w:divBdr>
        <w:top w:val="none" w:sz="0" w:space="0" w:color="auto"/>
        <w:left w:val="none" w:sz="0" w:space="0" w:color="auto"/>
        <w:bottom w:val="none" w:sz="0" w:space="0" w:color="auto"/>
        <w:right w:val="none" w:sz="0" w:space="0" w:color="auto"/>
      </w:divBdr>
    </w:div>
    <w:div w:id="2114742772">
      <w:bodyDiv w:val="1"/>
      <w:marLeft w:val="0"/>
      <w:marRight w:val="0"/>
      <w:marTop w:val="0"/>
      <w:marBottom w:val="0"/>
      <w:divBdr>
        <w:top w:val="none" w:sz="0" w:space="0" w:color="auto"/>
        <w:left w:val="none" w:sz="0" w:space="0" w:color="auto"/>
        <w:bottom w:val="none" w:sz="0" w:space="0" w:color="auto"/>
        <w:right w:val="none" w:sz="0" w:space="0" w:color="auto"/>
      </w:divBdr>
    </w:div>
    <w:div w:id="214264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4920A-976F-4623-AD25-A7739B49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689</Words>
  <Characters>3928</Characters>
  <Application>Microsoft Office Word</Application>
  <DocSecurity>0</DocSecurity>
  <Lines>32</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HOA-TH-403</dc:creator>
  <cp:keywords/>
  <cp:lastModifiedBy>User</cp:lastModifiedBy>
  <cp:revision>9</cp:revision>
  <cp:lastPrinted>2024-08-06T03:09:00Z</cp:lastPrinted>
  <dcterms:created xsi:type="dcterms:W3CDTF">2025-10-31T02:06:00Z</dcterms:created>
  <dcterms:modified xsi:type="dcterms:W3CDTF">2026-01-26T03:45:00Z</dcterms:modified>
</cp:coreProperties>
</file>